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3EF21" w14:textId="77777777" w:rsidR="00D04DEE" w:rsidRPr="009D3311" w:rsidRDefault="00D04DEE" w:rsidP="00D04DEE">
      <w:pPr>
        <w:ind w:left="0" w:hanging="2"/>
        <w:jc w:val="center"/>
        <w:outlineLvl w:val="1"/>
        <w:rPr>
          <w:rFonts w:ascii="Arial Narrow" w:eastAsia="Times New Roman" w:hAnsi="Arial Narrow"/>
          <w:b/>
          <w:bCs/>
          <w:sz w:val="26"/>
          <w:szCs w:val="36"/>
          <w:lang w:val="id-ID" w:eastAsia="id-ID"/>
        </w:rPr>
      </w:pPr>
      <w:r w:rsidRPr="009D3311">
        <w:rPr>
          <w:rFonts w:ascii="Arial Narrow" w:hAnsi="Arial Narrow"/>
          <w:noProof/>
        </w:rPr>
        <mc:AlternateContent>
          <mc:Choice Requires="wps">
            <w:drawing>
              <wp:anchor distT="0" distB="0" distL="114300" distR="114300" simplePos="0" relativeHeight="251664384" behindDoc="0" locked="0" layoutInCell="1" allowOverlap="1" wp14:anchorId="04FD35AB" wp14:editId="01009128">
                <wp:simplePos x="0" y="0"/>
                <wp:positionH relativeFrom="column">
                  <wp:posOffset>5114290</wp:posOffset>
                </wp:positionH>
                <wp:positionV relativeFrom="paragraph">
                  <wp:posOffset>-38100</wp:posOffset>
                </wp:positionV>
                <wp:extent cx="619125" cy="723900"/>
                <wp:effectExtent l="27940" t="19050" r="38735" b="476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723900"/>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D4E6C" id="Rectangle 15" o:spid="_x0000_s1026" style="position:absolute;margin-left:402.7pt;margin-top:-3pt;width:48.75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" fillcolor="#ffc000" strokecolor="#f2f2f2" strokeweight="3pt">
                <v:shadow on="t" color="#7f5f00" opacity=".5" offset="1pt"/>
              </v:rect>
            </w:pict>
          </mc:Fallback>
        </mc:AlternateContent>
      </w:r>
      <w:r w:rsidRPr="009D3311">
        <w:rPr>
          <w:rFonts w:ascii="Arial Narrow" w:hAnsi="Arial Narrow"/>
          <w:noProof/>
        </w:rPr>
        <mc:AlternateContent>
          <mc:Choice Requires="wps">
            <w:drawing>
              <wp:anchor distT="0" distB="0" distL="114300" distR="114300" simplePos="0" relativeHeight="251663360" behindDoc="0" locked="0" layoutInCell="1" allowOverlap="1" wp14:anchorId="0DCD4935" wp14:editId="177E2709">
                <wp:simplePos x="0" y="0"/>
                <wp:positionH relativeFrom="column">
                  <wp:posOffset>28575</wp:posOffset>
                </wp:positionH>
                <wp:positionV relativeFrom="paragraph">
                  <wp:posOffset>-38100</wp:posOffset>
                </wp:positionV>
                <wp:extent cx="619125" cy="723900"/>
                <wp:effectExtent l="19050" t="19050" r="38100" b="476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723900"/>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3967D" id="Rectangle 23" o:spid="_x0000_s1026" style="position:absolute;margin-left:2.25pt;margin-top:-3pt;width:48.7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" fillcolor="#ffc000" strokecolor="#f2f2f2" strokeweight="3pt">
                <v:shadow on="t" color="#7f5f00" opacity=".5" offset="1pt"/>
              </v:rect>
            </w:pict>
          </mc:Fallback>
        </mc:AlternateContent>
      </w:r>
      <w:r w:rsidRPr="009D3311">
        <w:rPr>
          <w:rFonts w:ascii="Arial Narrow" w:hAnsi="Arial Narrow"/>
          <w:noProof/>
        </w:rPr>
        <mc:AlternateContent>
          <mc:Choice Requires="wps">
            <w:drawing>
              <wp:anchor distT="4294967295" distB="4294967295" distL="114300" distR="114300" simplePos="0" relativeHeight="251661312" behindDoc="0" locked="0" layoutInCell="1" allowOverlap="1" wp14:anchorId="5DAC4CC3" wp14:editId="3609B7C9">
                <wp:simplePos x="0" y="0"/>
                <wp:positionH relativeFrom="column">
                  <wp:posOffset>1905</wp:posOffset>
                </wp:positionH>
                <wp:positionV relativeFrom="paragraph">
                  <wp:posOffset>-83186</wp:posOffset>
                </wp:positionV>
                <wp:extent cx="576961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D470B" id="_x0000_t32" coordsize="21600,21600" o:spt="32" o:oned="t" path="m,l21600,21600e" filled="f">
                <v:path arrowok="t" fillok="f" o:connecttype="none"/>
                <o:lock v:ext="edit" shapetype="t"/>
              </v:shapetype>
              <v:shape id="Straight Arrow Connector 18" o:spid="_x0000_s1026" type="#_x0000_t32" style="position:absolute;margin-left:.15pt;margin-top:-6.55pt;width:454.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"/>
            </w:pict>
          </mc:Fallback>
        </mc:AlternateContent>
      </w:r>
      <w:r w:rsidRPr="009D3311">
        <w:rPr>
          <w:rFonts w:ascii="Arial Narrow" w:eastAsia="Times New Roman" w:hAnsi="Arial Narrow"/>
          <w:b/>
          <w:bCs/>
          <w:sz w:val="28"/>
          <w:szCs w:val="36"/>
          <w:lang w:eastAsia="id-ID"/>
        </w:rPr>
        <w:t>PARTA</w:t>
      </w:r>
      <w:r w:rsidRPr="009D3311">
        <w:rPr>
          <w:rFonts w:ascii="Arial Narrow" w:eastAsia="Times New Roman" w:hAnsi="Arial Narrow"/>
          <w:b/>
          <w:bCs/>
          <w:sz w:val="28"/>
          <w:szCs w:val="36"/>
          <w:lang w:val="id-ID" w:eastAsia="id-ID"/>
        </w:rPr>
        <w:t>: Jurnal Pengabdian Kepada Masyarakat</w:t>
      </w:r>
    </w:p>
    <w:p w14:paraId="0069AA25" w14:textId="77777777" w:rsidR="00D04DEE" w:rsidRPr="009D3311" w:rsidRDefault="00D04DEE" w:rsidP="00D04DEE">
      <w:pPr>
        <w:ind w:left="0" w:hanging="2"/>
        <w:jc w:val="center"/>
        <w:rPr>
          <w:rFonts w:ascii="Arial Narrow" w:hAnsi="Arial Narrow"/>
          <w:i/>
          <w:sz w:val="20"/>
        </w:rPr>
      </w:pPr>
      <w:r w:rsidRPr="009D3311">
        <w:rPr>
          <w:rFonts w:ascii="Arial Narrow" w:hAnsi="Arial Narrow"/>
          <w:i/>
          <w:sz w:val="20"/>
          <w:lang w:val="id-ID"/>
        </w:rPr>
        <w:t>http://journal.undiknas.ac.id/index.php/parta</w:t>
      </w:r>
      <w:r w:rsidRPr="009D3311">
        <w:rPr>
          <w:rFonts w:ascii="Arial Narrow" w:hAnsi="Arial Narrow"/>
          <w:i/>
          <w:sz w:val="20"/>
        </w:rPr>
        <w:t>.</w:t>
      </w:r>
    </w:p>
    <w:p w14:paraId="70B10928" w14:textId="77777777" w:rsidR="00D04DEE" w:rsidRPr="009D3311" w:rsidRDefault="00D04DEE" w:rsidP="00D04DEE">
      <w:pPr>
        <w:ind w:left="0" w:hanging="2"/>
        <w:jc w:val="center"/>
        <w:outlineLvl w:val="1"/>
        <w:rPr>
          <w:rFonts w:ascii="Arial Narrow" w:hAnsi="Arial Narrow"/>
          <w:bCs/>
          <w:sz w:val="20"/>
          <w:lang w:eastAsia="id-ID"/>
        </w:rPr>
      </w:pPr>
      <w:r w:rsidRPr="009D3311">
        <w:rPr>
          <w:rFonts w:ascii="Arial Narrow" w:hAnsi="Arial Narrow"/>
          <w:bCs/>
          <w:sz w:val="20"/>
          <w:lang w:val="id-ID" w:eastAsia="id-ID"/>
        </w:rPr>
        <w:t xml:space="preserve">Volume </w:t>
      </w:r>
      <w:r w:rsidRPr="009D3311">
        <w:rPr>
          <w:rFonts w:ascii="Arial Narrow" w:hAnsi="Arial Narrow"/>
          <w:bCs/>
          <w:sz w:val="20"/>
          <w:lang w:eastAsia="id-ID"/>
        </w:rPr>
        <w:t>4</w:t>
      </w:r>
      <w:r w:rsidRPr="009D3311">
        <w:rPr>
          <w:rFonts w:ascii="Arial Narrow" w:hAnsi="Arial Narrow"/>
          <w:bCs/>
          <w:sz w:val="20"/>
          <w:lang w:val="id-ID" w:eastAsia="id-ID"/>
        </w:rPr>
        <w:t xml:space="preserve"> | Nomor </w:t>
      </w:r>
      <w:r w:rsidRPr="009D3311">
        <w:rPr>
          <w:rFonts w:ascii="Arial Narrow" w:hAnsi="Arial Narrow"/>
          <w:bCs/>
          <w:sz w:val="20"/>
          <w:lang w:eastAsia="id-ID"/>
        </w:rPr>
        <w:t>2</w:t>
      </w:r>
      <w:r w:rsidRPr="009D3311">
        <w:rPr>
          <w:rFonts w:ascii="Arial Narrow" w:hAnsi="Arial Narrow"/>
          <w:bCs/>
          <w:sz w:val="20"/>
          <w:lang w:val="id-ID" w:eastAsia="id-ID"/>
        </w:rPr>
        <w:t xml:space="preserve"> | </w:t>
      </w:r>
      <w:r w:rsidRPr="009D3311">
        <w:rPr>
          <w:rFonts w:ascii="Arial Narrow" w:hAnsi="Arial Narrow"/>
          <w:bCs/>
          <w:sz w:val="20"/>
          <w:lang w:eastAsia="id-ID"/>
        </w:rPr>
        <w:t>Desember</w:t>
      </w:r>
      <w:r w:rsidRPr="009D3311">
        <w:rPr>
          <w:rFonts w:ascii="Arial Narrow" w:hAnsi="Arial Narrow"/>
          <w:bCs/>
          <w:sz w:val="20"/>
          <w:lang w:val="id-ID" w:eastAsia="id-ID"/>
        </w:rPr>
        <w:t xml:space="preserve"> |</w:t>
      </w:r>
      <w:r w:rsidRPr="009D3311">
        <w:rPr>
          <w:rFonts w:ascii="Arial Narrow" w:hAnsi="Arial Narrow"/>
          <w:bCs/>
          <w:sz w:val="20"/>
          <w:lang w:eastAsia="id-ID"/>
        </w:rPr>
        <w:t xml:space="preserve"> </w:t>
      </w:r>
      <w:r w:rsidRPr="009D3311">
        <w:rPr>
          <w:rFonts w:ascii="Arial Narrow" w:hAnsi="Arial Narrow"/>
          <w:bCs/>
          <w:sz w:val="20"/>
          <w:lang w:val="id-ID" w:eastAsia="id-ID"/>
        </w:rPr>
        <w:t>202</w:t>
      </w:r>
      <w:r w:rsidRPr="009D3311">
        <w:rPr>
          <w:rFonts w:ascii="Arial Narrow" w:hAnsi="Arial Narrow"/>
          <w:bCs/>
          <w:sz w:val="20"/>
          <w:lang w:eastAsia="id-ID"/>
        </w:rPr>
        <w:t>3</w:t>
      </w:r>
    </w:p>
    <w:p w14:paraId="52B93AD1" w14:textId="77777777" w:rsidR="00D04DEE" w:rsidRPr="009D3311" w:rsidRDefault="00D04DEE" w:rsidP="00D04DEE">
      <w:pPr>
        <w:ind w:left="0" w:hanging="2"/>
        <w:jc w:val="center"/>
        <w:rPr>
          <w:rFonts w:ascii="Arial Narrow" w:hAnsi="Arial Narrow"/>
          <w:sz w:val="20"/>
          <w:szCs w:val="20"/>
          <w:lang w:val="id-ID"/>
        </w:rPr>
      </w:pPr>
      <w:r w:rsidRPr="009D3311">
        <w:rPr>
          <w:rFonts w:ascii="Arial Narrow" w:hAnsi="Arial Narrow"/>
          <w:sz w:val="20"/>
        </w:rPr>
        <w:t>e-ISSN: 2809-4433</w:t>
      </w:r>
      <w:r w:rsidRPr="009D3311">
        <w:rPr>
          <w:rFonts w:ascii="Arial Narrow" w:hAnsi="Arial Narrow"/>
          <w:sz w:val="20"/>
          <w:lang w:val="id-ID"/>
        </w:rPr>
        <w:t xml:space="preserve"> dan </w:t>
      </w:r>
      <w:r w:rsidRPr="009D3311">
        <w:rPr>
          <w:rFonts w:ascii="Arial Narrow" w:hAnsi="Arial Narrow"/>
          <w:sz w:val="20"/>
        </w:rPr>
        <w:t>p-ISSN: 2809-5081</w:t>
      </w:r>
    </w:p>
    <w:p w14:paraId="271252BF" w14:textId="77777777" w:rsidR="00D04DEE" w:rsidRPr="009D3311" w:rsidRDefault="00D04DEE" w:rsidP="00D04DEE">
      <w:pPr>
        <w:ind w:left="0" w:hanging="2"/>
        <w:rPr>
          <w:rFonts w:ascii="Arial Narrow" w:eastAsia="Arial Unicode MS" w:hAnsi="Arial Narrow"/>
          <w:sz w:val="20"/>
          <w:szCs w:val="20"/>
          <w:lang w:val="id-ID"/>
        </w:rPr>
      </w:pPr>
      <w:r w:rsidRPr="009D3311">
        <w:rPr>
          <w:rFonts w:ascii="Arial Narrow" w:hAnsi="Arial Narrow"/>
          <w:noProof/>
        </w:rPr>
        <mc:AlternateContent>
          <mc:Choice Requires="wps">
            <w:drawing>
              <wp:anchor distT="4294967295" distB="4294967295" distL="114300" distR="114300" simplePos="0" relativeHeight="251662336" behindDoc="0" locked="0" layoutInCell="1" allowOverlap="1" wp14:anchorId="2DDC5B35" wp14:editId="79A3DB24">
                <wp:simplePos x="0" y="0"/>
                <wp:positionH relativeFrom="column">
                  <wp:posOffset>1905</wp:posOffset>
                </wp:positionH>
                <wp:positionV relativeFrom="paragraph">
                  <wp:posOffset>92709</wp:posOffset>
                </wp:positionV>
                <wp:extent cx="576961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57545" id="Straight Arrow Connector 16" o:spid="_x0000_s1026" type="#_x0000_t32" style="position:absolute;margin-left:.15pt;margin-top:7.3pt;width:454.3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" strokeweight="1pt"/>
            </w:pict>
          </mc:Fallback>
        </mc:AlternateContent>
      </w:r>
    </w:p>
    <w:p w14:paraId="57A156C0" w14:textId="77777777" w:rsidR="00D04DEE" w:rsidRDefault="00852AB1" w:rsidP="00D04DEE">
      <w:pPr>
        <w:ind w:left="0" w:hanging="2"/>
        <w:rPr>
          <w:rFonts w:ascii="Arial Narrow" w:eastAsia="Arial Narrow" w:hAnsi="Arial Narrow" w:cs="Arial Narrow"/>
          <w:b/>
          <w:sz w:val="28"/>
          <w:szCs w:val="28"/>
          <w:lang w:val="id-ID"/>
        </w:rPr>
      </w:pPr>
      <w:r w:rsidRPr="00F52CBD">
        <w:rPr>
          <w:noProof/>
          <w:lang w:val="id-ID"/>
        </w:rPr>
        <mc:AlternateContent>
          <mc:Choice Requires="wps">
            <w:drawing>
              <wp:anchor distT="0" distB="0" distL="114300" distR="114300" simplePos="0" relativeHeight="251657216" behindDoc="0" locked="0" layoutInCell="1" hidden="0" allowOverlap="1" wp14:anchorId="5D397FFA" wp14:editId="01EF8B91">
                <wp:simplePos x="0" y="0"/>
                <wp:positionH relativeFrom="column">
                  <wp:posOffset>12701</wp:posOffset>
                </wp:positionH>
                <wp:positionV relativeFrom="paragraph">
                  <wp:posOffset>76200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461195" y="3780000"/>
                          <a:ext cx="576961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0" cy="12700"/>
                <wp:effectExtent b="0" l="0" r="0" t="0"/>
                <wp:wrapNone/>
                <wp:docPr id="5"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5E072815" w14:textId="181E25EB" w:rsidR="008068F8" w:rsidRPr="00F52CBD" w:rsidRDefault="001A0E6C" w:rsidP="00D04DEE">
      <w:pPr>
        <w:ind w:left="1" w:hanging="3"/>
        <w:jc w:val="center"/>
        <w:rPr>
          <w:rFonts w:ascii="Arial Narrow" w:eastAsia="Arial Narrow" w:hAnsi="Arial Narrow" w:cs="Arial Narrow"/>
          <w:sz w:val="28"/>
          <w:szCs w:val="28"/>
          <w:lang w:val="id-ID"/>
        </w:rPr>
      </w:pPr>
      <w:r w:rsidRPr="00F52CBD">
        <w:rPr>
          <w:rFonts w:ascii="Arial Narrow" w:eastAsia="Arial Narrow" w:hAnsi="Arial Narrow" w:cs="Arial Narrow"/>
          <w:b/>
          <w:sz w:val="28"/>
          <w:szCs w:val="28"/>
          <w:lang w:val="id-ID"/>
        </w:rPr>
        <w:t>Rancang Bangun Pemanggang Daging Ayam Dari Drum Bekas Dalam Upaya Pengurangan Limbah Keras Anorganik</w:t>
      </w:r>
    </w:p>
    <w:p w14:paraId="53998BBD" w14:textId="77777777" w:rsidR="008068F8" w:rsidRPr="00F52CBD" w:rsidRDefault="008068F8">
      <w:pPr>
        <w:ind w:left="0" w:hanging="2"/>
        <w:jc w:val="center"/>
        <w:rPr>
          <w:rFonts w:ascii="Lustria" w:eastAsia="Lustria" w:hAnsi="Lustria" w:cs="Lustria"/>
          <w:lang w:val="id-ID"/>
        </w:rPr>
      </w:pPr>
    </w:p>
    <w:p w14:paraId="4492B0E5" w14:textId="0FA9C0F9" w:rsidR="008068F8" w:rsidRPr="00F52CBD" w:rsidRDefault="001A0E6C">
      <w:pPr>
        <w:ind w:left="0" w:hanging="2"/>
        <w:jc w:val="center"/>
        <w:rPr>
          <w:rFonts w:ascii="Arial Narrow" w:eastAsia="Arial Narrow" w:hAnsi="Arial Narrow" w:cs="Arial Narrow"/>
          <w:lang w:val="id-ID"/>
        </w:rPr>
      </w:pPr>
      <w:r w:rsidRPr="00F52CBD">
        <w:rPr>
          <w:rFonts w:ascii="Arial Narrow" w:eastAsia="Arial Narrow" w:hAnsi="Arial Narrow" w:cs="Arial Narrow"/>
          <w:lang w:val="id-ID"/>
        </w:rPr>
        <w:t>Petrisly Perkasa</w:t>
      </w:r>
      <w:r w:rsidRPr="00F52CBD">
        <w:rPr>
          <w:rFonts w:ascii="Arial Narrow" w:eastAsia="Arial Narrow" w:hAnsi="Arial Narrow" w:cs="Arial Narrow"/>
          <w:vertAlign w:val="superscript"/>
          <w:lang w:val="id-ID"/>
        </w:rPr>
        <w:t>1</w:t>
      </w:r>
      <w:r w:rsidRPr="00F52CBD">
        <w:rPr>
          <w:rFonts w:ascii="Arial Narrow" w:eastAsia="Arial Narrow" w:hAnsi="Arial Narrow" w:cs="Arial Narrow"/>
          <w:lang w:val="id-ID"/>
        </w:rPr>
        <w:t>, Galfri Siswandi</w:t>
      </w:r>
      <w:r w:rsidRPr="00F52CBD">
        <w:rPr>
          <w:rFonts w:ascii="Arial Narrow" w:eastAsia="Arial Narrow" w:hAnsi="Arial Narrow" w:cs="Arial Narrow"/>
          <w:vertAlign w:val="superscript"/>
          <w:lang w:val="id-ID"/>
        </w:rPr>
        <w:t xml:space="preserve">2 </w:t>
      </w:r>
      <w:r w:rsidRPr="00F52CBD">
        <w:rPr>
          <w:rFonts w:ascii="Arial Narrow" w:eastAsia="Arial Narrow" w:hAnsi="Arial Narrow" w:cs="Arial Narrow"/>
          <w:lang w:val="id-ID"/>
        </w:rPr>
        <w:t>, Wiyogo</w:t>
      </w:r>
      <w:r w:rsidRPr="00F52CBD">
        <w:rPr>
          <w:rFonts w:ascii="Arial Narrow" w:eastAsia="Arial Narrow" w:hAnsi="Arial Narrow" w:cs="Arial Narrow"/>
          <w:vertAlign w:val="superscript"/>
          <w:lang w:val="id-ID"/>
        </w:rPr>
        <w:t>3</w:t>
      </w:r>
      <w:r w:rsidRPr="00F52CBD">
        <w:rPr>
          <w:rFonts w:ascii="Arial Narrow" w:eastAsia="Arial Narrow" w:hAnsi="Arial Narrow" w:cs="Arial Narrow"/>
          <w:lang w:val="id-ID"/>
        </w:rPr>
        <w:t>,</w:t>
      </w:r>
      <w:r w:rsidRPr="00F52CBD">
        <w:rPr>
          <w:lang w:val="id-ID"/>
        </w:rPr>
        <w:t xml:space="preserve"> </w:t>
      </w:r>
      <w:r w:rsidRPr="00F52CBD">
        <w:rPr>
          <w:rFonts w:ascii="Arial Narrow" w:eastAsia="Arial Narrow" w:hAnsi="Arial Narrow" w:cs="Arial Narrow"/>
          <w:lang w:val="id-ID"/>
        </w:rPr>
        <w:t>Riska Ovany</w:t>
      </w:r>
      <w:r w:rsidRPr="00F52CBD">
        <w:rPr>
          <w:rFonts w:ascii="Arial Narrow" w:eastAsia="Arial Narrow" w:hAnsi="Arial Narrow" w:cs="Arial Narrow"/>
          <w:vertAlign w:val="superscript"/>
          <w:lang w:val="id-ID"/>
        </w:rPr>
        <w:t>4</w:t>
      </w:r>
      <w:r w:rsidRPr="00F52CBD">
        <w:rPr>
          <w:rFonts w:ascii="Arial Narrow" w:eastAsia="Arial Narrow" w:hAnsi="Arial Narrow" w:cs="Arial Narrow"/>
          <w:lang w:val="id-ID"/>
        </w:rPr>
        <w:t>, Aldi Wira Prayoga</w:t>
      </w:r>
      <w:r w:rsidRPr="00F52CBD">
        <w:rPr>
          <w:rFonts w:ascii="Arial Narrow" w:eastAsia="Arial Narrow" w:hAnsi="Arial Narrow" w:cs="Arial Narrow"/>
          <w:vertAlign w:val="superscript"/>
          <w:lang w:val="id-ID"/>
        </w:rPr>
        <w:t>5</w:t>
      </w:r>
      <w:r w:rsidRPr="00F52CBD">
        <w:rPr>
          <w:rFonts w:ascii="Arial Narrow" w:eastAsia="Arial Narrow" w:hAnsi="Arial Narrow" w:cs="Arial Narrow"/>
          <w:lang w:val="id-ID"/>
        </w:rPr>
        <w:t xml:space="preserve"> , Septian Aji Nugroho</w:t>
      </w:r>
      <w:r w:rsidRPr="00F52CBD">
        <w:rPr>
          <w:rFonts w:ascii="Arial Narrow" w:eastAsia="Arial Narrow" w:hAnsi="Arial Narrow" w:cs="Arial Narrow"/>
          <w:vertAlign w:val="superscript"/>
          <w:lang w:val="id-ID"/>
        </w:rPr>
        <w:t>6</w:t>
      </w:r>
    </w:p>
    <w:p w14:paraId="206453F1" w14:textId="7E715D18" w:rsidR="001A0E6C" w:rsidRPr="00F52CBD" w:rsidRDefault="001A0E6C">
      <w:pPr>
        <w:ind w:left="0" w:hanging="2"/>
        <w:jc w:val="center"/>
        <w:rPr>
          <w:rFonts w:ascii="Arial Narrow" w:eastAsia="Arial Narrow" w:hAnsi="Arial Narrow" w:cs="Arial Narrow"/>
          <w:lang w:val="id-ID"/>
        </w:rPr>
      </w:pPr>
      <w:r w:rsidRPr="00F52CBD">
        <w:rPr>
          <w:rFonts w:ascii="Arial Narrow" w:eastAsia="Arial Narrow" w:hAnsi="Arial Narrow" w:cs="Arial Narrow"/>
          <w:lang w:val="id-ID"/>
        </w:rPr>
        <w:t>Jurusan Pendidikan Teknologi dan Kejuruan, Universitas Palangka Raya, Kalimantan Tengah</w:t>
      </w:r>
      <w:r w:rsidRPr="00F52CBD">
        <w:rPr>
          <w:rFonts w:ascii="Arial Narrow" w:eastAsia="Arial Narrow" w:hAnsi="Arial Narrow" w:cs="Arial Narrow"/>
          <w:vertAlign w:val="superscript"/>
          <w:lang w:val="id-ID"/>
        </w:rPr>
        <w:t>1,2,3</w:t>
      </w:r>
      <w:r w:rsidRPr="00F52CBD">
        <w:rPr>
          <w:rFonts w:ascii="Arial Narrow" w:eastAsia="Arial Narrow" w:hAnsi="Arial Narrow" w:cs="Arial Narrow"/>
          <w:lang w:val="id-ID"/>
        </w:rPr>
        <w:t xml:space="preserve"> </w:t>
      </w:r>
    </w:p>
    <w:p w14:paraId="6DE87C80" w14:textId="1F070482" w:rsidR="008068F8" w:rsidRPr="00F52CBD" w:rsidRDefault="001A0E6C" w:rsidP="001A0E6C">
      <w:pPr>
        <w:ind w:left="0" w:hanging="2"/>
        <w:jc w:val="center"/>
        <w:rPr>
          <w:rFonts w:ascii="Arial Narrow" w:eastAsia="Arial Narrow" w:hAnsi="Arial Narrow" w:cs="Arial Narrow"/>
          <w:vertAlign w:val="superscript"/>
          <w:lang w:val="id-ID"/>
        </w:rPr>
      </w:pPr>
      <w:r w:rsidRPr="00F52CBD">
        <w:rPr>
          <w:rFonts w:ascii="Arial Narrow" w:eastAsia="Arial Narrow" w:hAnsi="Arial Narrow" w:cs="Arial Narrow"/>
          <w:lang w:val="id-ID"/>
        </w:rPr>
        <w:t>Ilmu Kesehatan Masyarakat, Sekolah Tinggi Ilmu Kesehatan Eka Harap, Kalimantan Tengah</w:t>
      </w:r>
      <w:r w:rsidRPr="00F52CBD">
        <w:rPr>
          <w:rFonts w:ascii="Arial Narrow" w:eastAsia="Arial Narrow" w:hAnsi="Arial Narrow" w:cs="Arial Narrow"/>
          <w:vertAlign w:val="superscript"/>
          <w:lang w:val="id-ID"/>
        </w:rPr>
        <w:t>4</w:t>
      </w:r>
    </w:p>
    <w:p w14:paraId="10504947" w14:textId="6A191140" w:rsidR="001A0E6C" w:rsidRPr="00F52CBD" w:rsidRDefault="001A0E6C" w:rsidP="001A0E6C">
      <w:pPr>
        <w:ind w:left="0" w:hanging="2"/>
        <w:jc w:val="center"/>
        <w:rPr>
          <w:rFonts w:ascii="Arial Narrow" w:eastAsia="Arial Narrow" w:hAnsi="Arial Narrow" w:cs="Arial Narrow"/>
          <w:vertAlign w:val="superscript"/>
          <w:lang w:val="id-ID"/>
        </w:rPr>
      </w:pPr>
      <w:r w:rsidRPr="00F52CBD">
        <w:rPr>
          <w:rFonts w:ascii="Arial Narrow" w:eastAsia="Arial Narrow" w:hAnsi="Arial Narrow" w:cs="Arial Narrow"/>
          <w:lang w:val="id-ID"/>
        </w:rPr>
        <w:t>Mahasiswa Pendidikan Teknik Mesin, Universitas Palangka Raya, Kalimantan Tengah</w:t>
      </w:r>
      <w:r w:rsidRPr="00F52CBD">
        <w:rPr>
          <w:rFonts w:ascii="Arial Narrow" w:eastAsia="Arial Narrow" w:hAnsi="Arial Narrow" w:cs="Arial Narrow"/>
          <w:vertAlign w:val="superscript"/>
          <w:lang w:val="id-ID"/>
        </w:rPr>
        <w:t>5</w:t>
      </w:r>
    </w:p>
    <w:p w14:paraId="0A3A43D8" w14:textId="00CE53CE" w:rsidR="001A0E6C" w:rsidRPr="00F52CBD" w:rsidRDefault="001A0E6C" w:rsidP="001A0E6C">
      <w:pPr>
        <w:ind w:left="0" w:hanging="2"/>
        <w:jc w:val="center"/>
        <w:rPr>
          <w:rFonts w:ascii="Arial Narrow" w:eastAsia="Arial Narrow" w:hAnsi="Arial Narrow" w:cs="Arial Narrow"/>
          <w:vertAlign w:val="superscript"/>
          <w:lang w:val="id-ID"/>
        </w:rPr>
      </w:pPr>
      <w:r w:rsidRPr="00F52CBD">
        <w:rPr>
          <w:rFonts w:ascii="Arial Narrow" w:eastAsia="Arial Narrow" w:hAnsi="Arial Narrow" w:cs="Arial Narrow"/>
          <w:lang w:val="id-ID"/>
        </w:rPr>
        <w:t>Mahasiswa Pendidikan Teknik Bangunan, Universitas Palangka Raya, Kalimantan Tengah</w:t>
      </w:r>
      <w:r w:rsidRPr="00F52CBD">
        <w:rPr>
          <w:rFonts w:ascii="Arial Narrow" w:eastAsia="Arial Narrow" w:hAnsi="Arial Narrow" w:cs="Arial Narrow"/>
          <w:vertAlign w:val="superscript"/>
          <w:lang w:val="id-ID"/>
        </w:rPr>
        <w:t>6</w:t>
      </w:r>
    </w:p>
    <w:p w14:paraId="0AFD23B4" w14:textId="674007BF" w:rsidR="008068F8" w:rsidRDefault="00852AB1">
      <w:pPr>
        <w:ind w:left="0" w:right="362" w:hanging="2"/>
        <w:rPr>
          <w:rFonts w:ascii="Lustria" w:eastAsia="Lustria" w:hAnsi="Lustria" w:cs="Lustria"/>
          <w:sz w:val="22"/>
          <w:szCs w:val="22"/>
        </w:rPr>
      </w:pPr>
      <w:r>
        <w:rPr>
          <w:noProof/>
        </w:rPr>
        <mc:AlternateContent>
          <mc:Choice Requires="wpg">
            <w:drawing>
              <wp:anchor distT="0" distB="0" distL="114300" distR="114300" simplePos="0" relativeHeight="251658240" behindDoc="0" locked="0" layoutInCell="1" hidden="0" allowOverlap="1" wp14:anchorId="5DC9E2CF" wp14:editId="67F5E89E">
                <wp:simplePos x="0" y="0"/>
                <wp:positionH relativeFrom="column">
                  <wp:posOffset>1</wp:posOffset>
                </wp:positionH>
                <wp:positionV relativeFrom="paragraph">
                  <wp:posOffset>139700</wp:posOffset>
                </wp:positionV>
                <wp:extent cx="5775960" cy="12700"/>
                <wp:effectExtent l="0" t="0" r="0" b="0"/>
                <wp:wrapNone/>
                <wp:docPr id="2" name="Group 2"/>
                <wp:cNvGraphicFramePr/>
                <a:graphic xmlns:a="http://schemas.openxmlformats.org/drawingml/2006/main">
                  <a:graphicData uri="http://schemas.microsoft.com/office/word/2010/wordprocessingGroup">
                    <wpg:wgp>
                      <wpg:cNvGrpSpPr/>
                      <wpg:grpSpPr>
                        <a:xfrm>
                          <a:off x="0" y="0"/>
                          <a:ext cx="5775960" cy="12700"/>
                          <a:chOff x="2458000" y="3768875"/>
                          <a:chExt cx="5776000" cy="22250"/>
                        </a:xfrm>
                      </wpg:grpSpPr>
                      <wpg:grpSp>
                        <wpg:cNvPr id="1078273929" name="Group 1078273929"/>
                        <wpg:cNvGrpSpPr/>
                        <wpg:grpSpPr>
                          <a:xfrm>
                            <a:off x="2458020" y="3773650"/>
                            <a:ext cx="5775960" cy="12700"/>
                            <a:chOff x="1694" y="5923"/>
                            <a:chExt cx="9096" cy="20"/>
                          </a:xfrm>
                        </wpg:grpSpPr>
                        <wps:wsp>
                          <wps:cNvPr id="512152102" name="Rectangle 512152102"/>
                          <wps:cNvSpPr/>
                          <wps:spPr>
                            <a:xfrm>
                              <a:off x="1694" y="5923"/>
                              <a:ext cx="9075" cy="0"/>
                            </a:xfrm>
                            <a:prstGeom prst="rect">
                              <a:avLst/>
                            </a:prstGeom>
                            <a:noFill/>
                            <a:ln>
                              <a:noFill/>
                            </a:ln>
                          </wps:spPr>
                          <wps:txbx>
                            <w:txbxContent>
                              <w:p w14:paraId="6314E334" w14:textId="77777777" w:rsidR="008068F8" w:rsidRDefault="008068F8">
                                <w:pPr>
                                  <w:spacing w:line="240" w:lineRule="auto"/>
                                  <w:ind w:left="0" w:hanging="2"/>
                                </w:pPr>
                              </w:p>
                            </w:txbxContent>
                          </wps:txbx>
                          <wps:bodyPr spcFirstLastPara="1" wrap="square" lIns="91425" tIns="91425" rIns="91425" bIns="91425" anchor="ctr" anchorCtr="0">
                            <a:noAutofit/>
                          </wps:bodyPr>
                        </wps:wsp>
                        <wps:wsp>
                          <wps:cNvPr id="164323216" name="Straight Arrow Connector 164323216"/>
                          <wps:cNvCnPr/>
                          <wps:spPr>
                            <a:xfrm>
                              <a:off x="1704" y="5923"/>
                              <a:ext cx="9086" cy="0"/>
                            </a:xfrm>
                            <a:prstGeom prst="straightConnector1">
                              <a:avLst/>
                            </a:prstGeom>
                            <a:noFill/>
                            <a:ln w="9525" cap="flat" cmpd="sng">
                              <a:solidFill>
                                <a:srgbClr val="000000"/>
                              </a:solidFill>
                              <a:prstDash val="solid"/>
                              <a:round/>
                              <a:headEnd type="none" w="med" len="med"/>
                              <a:tailEnd type="none" w="med" len="med"/>
                            </a:ln>
                          </wps:spPr>
                          <wps:bodyPr/>
                        </wps:wsp>
                        <wps:wsp>
                          <wps:cNvPr id="1775293654" name="Straight Arrow Connector 1775293654"/>
                          <wps:cNvCnPr/>
                          <wps:spPr>
                            <a:xfrm>
                              <a:off x="1694" y="5943"/>
                              <a:ext cx="9086"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xmlns:oel="http://schemas.microsoft.com/office/2019/extlst" xmlns:w16sdtdh="http://schemas.microsoft.com/office/word/2020/wordml/sdtdatahash">
            <w:pict>
              <v:group w14:anchorId="5DC9E2CF" id="Group 2" o:spid="_x0000_s1028" style="position:absolute;margin-left:0;margin-top:11pt;width:454.8pt;height:1pt;z-index:251658240" coordorigin="24580,37688" coordsize="577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">
                <v:group id="Group 1078273929" o:spid="_x0000_s1029" style="position:absolute;left:24580;top:37736;width:57759;height:127" coordorigin="1694,5923" coordsize="90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">
                  <v:rect id="Rectangle 512152102" o:spid="_x0000_s1030" style="position:absolute;left:1694;top:5923;width:90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" filled="f" stroked="f">
                    <v:textbox inset="2.53958mm,2.53958mm,2.53958mm,2.53958mm">
                      <w:txbxContent>
                        <w:p w14:paraId="6314E334" w14:textId="77777777" w:rsidR="008068F8" w:rsidRDefault="008068F8">
                          <w:pPr>
                            <w:spacing w:line="240" w:lineRule="auto"/>
                            <w:ind w:left="0" w:hanging="2"/>
                          </w:pPr>
                        </w:p>
                      </w:txbxContent>
                    </v:textbox>
                  </v:rect>
                  <v:shapetype id="_x0000_t32" coordsize="21600,21600" o:spt="32" o:oned="t" path="m,l21600,21600e" filled="f">
                    <v:path arrowok="t" fillok="f" o:connecttype="none"/>
                    <o:lock v:ext="edit" shapetype="t"/>
                  </v:shapetype>
                  <v:shape id="Straight Arrow Connector 164323216" o:spid="_x0000_s1031"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"/>
                  <v:shape id="Straight Arrow Connector 1775293654" o:spid="_x0000_s1032"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"/>
                </v:group>
              </v:group>
            </w:pict>
          </mc:Fallback>
        </mc:AlternateContent>
      </w:r>
    </w:p>
    <w:tbl>
      <w:tblPr>
        <w:tblStyle w:val="a"/>
        <w:tblW w:w="9270" w:type="dxa"/>
        <w:tblLayout w:type="fixed"/>
        <w:tblLook w:val="0000" w:firstRow="0" w:lastRow="0" w:firstColumn="0" w:lastColumn="0" w:noHBand="0" w:noVBand="0"/>
      </w:tblPr>
      <w:tblGrid>
        <w:gridCol w:w="3150"/>
        <w:gridCol w:w="6120"/>
      </w:tblGrid>
      <w:tr w:rsidR="008068F8" w14:paraId="07DA398D" w14:textId="77777777">
        <w:tc>
          <w:tcPr>
            <w:tcW w:w="3150" w:type="dxa"/>
          </w:tcPr>
          <w:p w14:paraId="2C4F64C4" w14:textId="77777777" w:rsidR="008068F8" w:rsidRPr="00F52CBD" w:rsidRDefault="008068F8">
            <w:pPr>
              <w:ind w:left="0" w:right="362" w:hanging="2"/>
              <w:rPr>
                <w:rFonts w:ascii="Arial Narrow" w:eastAsia="Arial Narrow" w:hAnsi="Arial Narrow" w:cs="Arial Narrow"/>
                <w:sz w:val="22"/>
                <w:szCs w:val="22"/>
                <w:lang w:val="id-ID"/>
              </w:rPr>
            </w:pPr>
          </w:p>
          <w:p w14:paraId="7CD98BC4" w14:textId="77777777" w:rsidR="008068F8" w:rsidRPr="00F52CBD" w:rsidRDefault="00852AB1">
            <w:pPr>
              <w:ind w:left="0" w:right="362" w:hanging="2"/>
              <w:rPr>
                <w:rFonts w:ascii="Arial Narrow" w:eastAsia="Arial Narrow" w:hAnsi="Arial Narrow" w:cs="Arial Narrow"/>
                <w:sz w:val="22"/>
                <w:szCs w:val="22"/>
                <w:lang w:val="id-ID"/>
              </w:rPr>
            </w:pPr>
            <w:r w:rsidRPr="00F52CBD">
              <w:rPr>
                <w:rFonts w:ascii="Arial Narrow" w:eastAsia="Arial Narrow" w:hAnsi="Arial Narrow" w:cs="Arial Narrow"/>
                <w:b/>
                <w:i/>
                <w:sz w:val="22"/>
                <w:szCs w:val="22"/>
                <w:lang w:val="id-ID"/>
              </w:rPr>
              <w:t>Keywords</w:t>
            </w:r>
            <w:r w:rsidRPr="00F52CBD">
              <w:rPr>
                <w:rFonts w:ascii="Arial Narrow" w:eastAsia="Arial Narrow" w:hAnsi="Arial Narrow" w:cs="Arial Narrow"/>
                <w:i/>
                <w:sz w:val="22"/>
                <w:szCs w:val="22"/>
                <w:lang w:val="id-ID"/>
              </w:rPr>
              <w:t xml:space="preserve"> : </w:t>
            </w:r>
          </w:p>
          <w:p w14:paraId="40D3D2DE" w14:textId="3F53B3CB" w:rsidR="008068F8" w:rsidRPr="00F52CBD" w:rsidRDefault="00852AB1">
            <w:pPr>
              <w:ind w:left="0" w:right="362" w:hanging="2"/>
              <w:rPr>
                <w:rFonts w:ascii="Arial Narrow" w:eastAsia="Arial Narrow" w:hAnsi="Arial Narrow" w:cs="Arial Narrow"/>
                <w:sz w:val="20"/>
                <w:szCs w:val="20"/>
                <w:lang w:val="id-ID"/>
              </w:rPr>
            </w:pPr>
            <w:r w:rsidRPr="00F52CBD">
              <w:rPr>
                <w:rFonts w:ascii="Arial Narrow" w:eastAsia="Arial Narrow" w:hAnsi="Arial Narrow" w:cs="Arial Narrow"/>
                <w:sz w:val="20"/>
                <w:szCs w:val="20"/>
                <w:lang w:val="id-ID"/>
              </w:rPr>
              <w:t xml:space="preserve">Kata Kunci; </w:t>
            </w:r>
            <w:r w:rsidR="001A0E6C" w:rsidRPr="00F52CBD">
              <w:rPr>
                <w:rFonts w:ascii="Arial Narrow" w:eastAsia="Arial Narrow" w:hAnsi="Arial Narrow" w:cs="Arial Narrow"/>
                <w:sz w:val="20"/>
                <w:szCs w:val="20"/>
                <w:lang w:val="id-ID"/>
              </w:rPr>
              <w:t>Drum Bekas</w:t>
            </w:r>
            <w:r w:rsidR="002339F4">
              <w:rPr>
                <w:rFonts w:ascii="Arial Narrow" w:eastAsia="Arial Narrow" w:hAnsi="Arial Narrow" w:cs="Arial Narrow"/>
                <w:sz w:val="20"/>
                <w:szCs w:val="20"/>
              </w:rPr>
              <w:t>;</w:t>
            </w:r>
            <w:r w:rsidR="001A0E6C" w:rsidRPr="00F52CBD">
              <w:rPr>
                <w:lang w:val="id-ID"/>
              </w:rPr>
              <w:t xml:space="preserve"> </w:t>
            </w:r>
            <w:r w:rsidR="001A0E6C" w:rsidRPr="00F52CBD">
              <w:rPr>
                <w:rFonts w:ascii="Arial Narrow" w:eastAsia="Arial Narrow" w:hAnsi="Arial Narrow" w:cs="Arial Narrow"/>
                <w:sz w:val="20"/>
                <w:szCs w:val="20"/>
                <w:lang w:val="id-ID"/>
              </w:rPr>
              <w:t>Ayam Panggang</w:t>
            </w:r>
            <w:r w:rsidR="002339F4">
              <w:rPr>
                <w:rFonts w:ascii="Arial Narrow" w:eastAsia="Arial Narrow" w:hAnsi="Arial Narrow" w:cs="Arial Narrow"/>
                <w:sz w:val="20"/>
                <w:szCs w:val="20"/>
              </w:rPr>
              <w:t>;</w:t>
            </w:r>
            <w:r w:rsidR="001A0E6C" w:rsidRPr="00F52CBD">
              <w:rPr>
                <w:lang w:val="id-ID"/>
              </w:rPr>
              <w:t xml:space="preserve"> </w:t>
            </w:r>
            <w:r w:rsidR="001A0E6C" w:rsidRPr="00F52CBD">
              <w:rPr>
                <w:rFonts w:ascii="Arial Narrow" w:eastAsia="Arial Narrow" w:hAnsi="Arial Narrow" w:cs="Arial Narrow"/>
                <w:sz w:val="20"/>
                <w:szCs w:val="20"/>
                <w:lang w:val="id-ID"/>
              </w:rPr>
              <w:t>Difusi Ipteks</w:t>
            </w:r>
            <w:r w:rsidR="002339F4">
              <w:rPr>
                <w:rFonts w:ascii="Arial Narrow" w:eastAsia="Arial Narrow" w:hAnsi="Arial Narrow" w:cs="Arial Narrow"/>
                <w:sz w:val="20"/>
                <w:szCs w:val="20"/>
              </w:rPr>
              <w:t>;</w:t>
            </w:r>
            <w:r w:rsidR="001A0E6C" w:rsidRPr="00F52CBD">
              <w:rPr>
                <w:lang w:val="id-ID"/>
              </w:rPr>
              <w:t xml:space="preserve"> </w:t>
            </w:r>
            <w:r w:rsidR="001A0E6C" w:rsidRPr="00F52CBD">
              <w:rPr>
                <w:rFonts w:ascii="Arial Narrow" w:eastAsia="Arial Narrow" w:hAnsi="Arial Narrow" w:cs="Arial Narrow"/>
                <w:sz w:val="20"/>
                <w:szCs w:val="20"/>
                <w:lang w:val="id-ID"/>
              </w:rPr>
              <w:t>Rancang Bangun</w:t>
            </w:r>
            <w:r w:rsidR="002339F4">
              <w:rPr>
                <w:rFonts w:ascii="Arial Narrow" w:eastAsia="Arial Narrow" w:hAnsi="Arial Narrow" w:cs="Arial Narrow"/>
                <w:sz w:val="20"/>
                <w:szCs w:val="20"/>
              </w:rPr>
              <w:t xml:space="preserve">; </w:t>
            </w:r>
            <w:r w:rsidR="001A0E6C" w:rsidRPr="00F52CBD">
              <w:rPr>
                <w:rFonts w:ascii="Arial Narrow" w:eastAsia="Arial Narrow" w:hAnsi="Arial Narrow" w:cs="Arial Narrow"/>
                <w:sz w:val="20"/>
                <w:szCs w:val="20"/>
                <w:lang w:val="id-ID"/>
              </w:rPr>
              <w:t>Sampah Anorganik</w:t>
            </w:r>
          </w:p>
          <w:p w14:paraId="4227FE4C" w14:textId="77777777" w:rsidR="008068F8" w:rsidRPr="00F52CBD" w:rsidRDefault="008068F8">
            <w:pPr>
              <w:tabs>
                <w:tab w:val="left" w:pos="2079"/>
              </w:tabs>
              <w:ind w:left="0" w:hanging="2"/>
              <w:rPr>
                <w:rFonts w:ascii="Arial Narrow" w:eastAsia="Arial Narrow" w:hAnsi="Arial Narrow" w:cs="Arial Narrow"/>
                <w:sz w:val="22"/>
                <w:szCs w:val="22"/>
                <w:lang w:val="id-ID"/>
              </w:rPr>
            </w:pPr>
          </w:p>
          <w:p w14:paraId="13537AFC" w14:textId="77777777" w:rsidR="008068F8" w:rsidRPr="00F52CBD" w:rsidRDefault="00852AB1">
            <w:pPr>
              <w:tabs>
                <w:tab w:val="left" w:pos="2079"/>
              </w:tabs>
              <w:ind w:left="0" w:hanging="2"/>
              <w:rPr>
                <w:rFonts w:ascii="Arial Narrow" w:eastAsia="Arial Narrow" w:hAnsi="Arial Narrow" w:cs="Arial Narrow"/>
                <w:b/>
                <w:i/>
                <w:sz w:val="22"/>
                <w:szCs w:val="22"/>
                <w:lang w:val="id-ID"/>
              </w:rPr>
            </w:pPr>
            <w:r w:rsidRPr="00F52CBD">
              <w:rPr>
                <w:rFonts w:ascii="Arial Narrow" w:eastAsia="Arial Narrow" w:hAnsi="Arial Narrow" w:cs="Arial Narrow"/>
                <w:b/>
                <w:i/>
                <w:sz w:val="22"/>
                <w:szCs w:val="22"/>
                <w:lang w:val="id-ID"/>
              </w:rPr>
              <w:t>Corespondensi Author</w:t>
            </w:r>
          </w:p>
          <w:p w14:paraId="04A1D311" w14:textId="3FA413FA" w:rsidR="008068F8" w:rsidRPr="00F52CBD" w:rsidRDefault="001A0E6C">
            <w:pPr>
              <w:tabs>
                <w:tab w:val="left" w:pos="2079"/>
              </w:tabs>
              <w:ind w:left="0" w:hanging="2"/>
              <w:rPr>
                <w:rFonts w:ascii="Arial Narrow" w:eastAsia="Arial Narrow" w:hAnsi="Arial Narrow" w:cs="Arial Narrow"/>
                <w:sz w:val="20"/>
                <w:szCs w:val="20"/>
                <w:lang w:val="id-ID"/>
              </w:rPr>
            </w:pPr>
            <w:r w:rsidRPr="00F52CBD">
              <w:rPr>
                <w:rFonts w:ascii="Arial Narrow" w:eastAsia="Arial Narrow" w:hAnsi="Arial Narrow" w:cs="Arial Narrow"/>
                <w:sz w:val="20"/>
                <w:szCs w:val="20"/>
                <w:lang w:val="id-ID"/>
              </w:rPr>
              <w:t>Petrisly Perkasa</w:t>
            </w:r>
          </w:p>
          <w:p w14:paraId="4F2AEB85" w14:textId="7A9DA9AA" w:rsidR="008068F8" w:rsidRPr="00F52CBD" w:rsidRDefault="00E33654">
            <w:pPr>
              <w:ind w:left="0" w:hanging="2"/>
              <w:rPr>
                <w:rFonts w:ascii="Arial Narrow" w:eastAsia="Arial Narrow" w:hAnsi="Arial Narrow" w:cs="Arial Narrow"/>
                <w:sz w:val="20"/>
                <w:szCs w:val="20"/>
                <w:lang w:val="id-ID"/>
              </w:rPr>
            </w:pPr>
            <w:r w:rsidRPr="00F52CBD">
              <w:rPr>
                <w:rFonts w:ascii="Arial Narrow" w:eastAsia="Arial Narrow" w:hAnsi="Arial Narrow" w:cs="Arial Narrow"/>
                <w:sz w:val="20"/>
                <w:szCs w:val="20"/>
                <w:lang w:val="id-ID"/>
              </w:rPr>
              <w:t>Pendidikan Teknik Bangunan, Universitas Palangka Raya</w:t>
            </w:r>
          </w:p>
          <w:p w14:paraId="3C9A3DEF" w14:textId="73D37D9C" w:rsidR="008068F8" w:rsidRPr="00FC4943" w:rsidRDefault="00852AB1">
            <w:pPr>
              <w:ind w:left="0" w:hanging="2"/>
              <w:rPr>
                <w:rFonts w:ascii="Arial Narrow" w:eastAsia="Arial Narrow" w:hAnsi="Arial Narrow" w:cs="Arial Narrow"/>
                <w:sz w:val="20"/>
                <w:szCs w:val="20"/>
              </w:rPr>
            </w:pPr>
            <w:r w:rsidRPr="00F52CBD">
              <w:rPr>
                <w:rFonts w:ascii="Arial Narrow" w:eastAsia="Arial Narrow" w:hAnsi="Arial Narrow" w:cs="Arial Narrow"/>
                <w:sz w:val="20"/>
                <w:szCs w:val="20"/>
                <w:lang w:val="id-ID"/>
              </w:rPr>
              <w:t xml:space="preserve">Email: </w:t>
            </w:r>
            <w:hyperlink r:id="rId13" w:history="1">
              <w:r w:rsidR="00FC4943" w:rsidRPr="00514F4F">
                <w:rPr>
                  <w:rStyle w:val="Hyperlink"/>
                  <w:rFonts w:ascii="Arial Narrow" w:eastAsia="Arial Narrow" w:hAnsi="Arial Narrow" w:cs="Arial Narrow"/>
                  <w:sz w:val="20"/>
                  <w:szCs w:val="20"/>
                  <w:lang w:val="id-ID"/>
                </w:rPr>
                <w:t>petris.perkasa@ptb.upr.ac.id</w:t>
              </w:r>
            </w:hyperlink>
            <w:r w:rsidR="00FC4943">
              <w:rPr>
                <w:rFonts w:ascii="Arial Narrow" w:eastAsia="Arial Narrow" w:hAnsi="Arial Narrow" w:cs="Arial Narrow"/>
                <w:sz w:val="20"/>
                <w:szCs w:val="20"/>
              </w:rPr>
              <w:t xml:space="preserve"> </w:t>
            </w:r>
          </w:p>
          <w:p w14:paraId="0446D3E4" w14:textId="77777777" w:rsidR="008068F8" w:rsidRPr="00F52CBD" w:rsidRDefault="008068F8">
            <w:pPr>
              <w:ind w:left="0" w:hanging="2"/>
              <w:rPr>
                <w:rFonts w:ascii="Arial Narrow" w:eastAsia="Arial Narrow" w:hAnsi="Arial Narrow" w:cs="Arial Narrow"/>
                <w:sz w:val="20"/>
                <w:szCs w:val="20"/>
                <w:lang w:val="id-ID"/>
              </w:rPr>
            </w:pPr>
          </w:p>
          <w:p w14:paraId="2C3B920B" w14:textId="77777777" w:rsidR="008068F8" w:rsidRPr="00F52CBD" w:rsidRDefault="00852AB1">
            <w:pPr>
              <w:ind w:left="0" w:hanging="2"/>
              <w:rPr>
                <w:rFonts w:ascii="Arial Narrow" w:eastAsia="Arial Narrow" w:hAnsi="Arial Narrow" w:cs="Arial Narrow"/>
                <w:sz w:val="22"/>
                <w:szCs w:val="22"/>
                <w:lang w:val="id-ID"/>
              </w:rPr>
            </w:pPr>
            <w:r w:rsidRPr="00F52CBD">
              <w:rPr>
                <w:rFonts w:ascii="Arial Narrow" w:eastAsia="Arial Narrow" w:hAnsi="Arial Narrow" w:cs="Arial Narrow"/>
                <w:b/>
                <w:i/>
                <w:sz w:val="22"/>
                <w:szCs w:val="22"/>
                <w:lang w:val="id-ID"/>
              </w:rPr>
              <w:t>History Artikel</w:t>
            </w:r>
          </w:p>
          <w:p w14:paraId="0D0969A8" w14:textId="546C2A1B" w:rsidR="00FC4943" w:rsidRPr="00FC4943" w:rsidRDefault="00FC4943" w:rsidP="00FC4943">
            <w:pPr>
              <w:ind w:left="0" w:hanging="2"/>
              <w:rPr>
                <w:rFonts w:ascii="Arial Narrow" w:eastAsia="Arial Narrow" w:hAnsi="Arial Narrow" w:cs="Arial Narrow"/>
                <w:color w:val="000000"/>
                <w:sz w:val="18"/>
                <w:szCs w:val="18"/>
              </w:rPr>
            </w:pPr>
            <w:r w:rsidRPr="00FC4943">
              <w:rPr>
                <w:rFonts w:ascii="Arial Narrow" w:eastAsia="Arial Narrow" w:hAnsi="Arial Narrow" w:cs="Arial Narrow"/>
                <w:b/>
                <w:i/>
                <w:color w:val="000000"/>
                <w:sz w:val="18"/>
                <w:szCs w:val="18"/>
              </w:rPr>
              <w:t>Received</w:t>
            </w:r>
            <w:r w:rsidRPr="00FC4943">
              <w:rPr>
                <w:rFonts w:ascii="Arial Narrow" w:eastAsia="Arial Narrow" w:hAnsi="Arial Narrow" w:cs="Arial Narrow"/>
                <w:color w:val="000000"/>
                <w:sz w:val="18"/>
                <w:szCs w:val="18"/>
              </w:rPr>
              <w:t xml:space="preserve">: </w:t>
            </w:r>
            <w:r w:rsidRPr="00FC4943">
              <w:rPr>
                <w:rFonts w:ascii="Arial Narrow" w:eastAsia="Arial Narrow" w:hAnsi="Arial Narrow" w:cs="Arial Narrow"/>
                <w:sz w:val="18"/>
                <w:szCs w:val="18"/>
              </w:rPr>
              <w:t>2023-</w:t>
            </w:r>
            <w:r>
              <w:rPr>
                <w:rFonts w:ascii="Arial Narrow" w:eastAsia="Arial Narrow" w:hAnsi="Arial Narrow" w:cs="Arial Narrow"/>
                <w:sz w:val="18"/>
                <w:szCs w:val="18"/>
              </w:rPr>
              <w:t>10</w:t>
            </w:r>
            <w:r w:rsidRPr="00FC4943">
              <w:rPr>
                <w:rFonts w:ascii="Arial Narrow" w:eastAsia="Arial Narrow" w:hAnsi="Arial Narrow" w:cs="Arial Narrow"/>
                <w:sz w:val="18"/>
                <w:szCs w:val="18"/>
              </w:rPr>
              <w:t>-</w:t>
            </w:r>
            <w:r>
              <w:rPr>
                <w:rFonts w:ascii="Arial Narrow" w:eastAsia="Arial Narrow" w:hAnsi="Arial Narrow" w:cs="Arial Narrow"/>
                <w:sz w:val="18"/>
                <w:szCs w:val="18"/>
              </w:rPr>
              <w:t>01</w:t>
            </w:r>
          </w:p>
          <w:p w14:paraId="3D271505" w14:textId="08B348FC" w:rsidR="00FC4943" w:rsidRPr="00FC4943" w:rsidRDefault="00FC4943" w:rsidP="00FC4943">
            <w:pPr>
              <w:ind w:left="0" w:hanging="2"/>
              <w:rPr>
                <w:rFonts w:ascii="Arial Narrow" w:eastAsia="Arial Narrow" w:hAnsi="Arial Narrow" w:cs="Arial Narrow"/>
                <w:color w:val="000000"/>
                <w:sz w:val="18"/>
                <w:szCs w:val="18"/>
              </w:rPr>
            </w:pPr>
            <w:r w:rsidRPr="00FC4943">
              <w:rPr>
                <w:rFonts w:ascii="Arial Narrow" w:eastAsia="Arial Narrow" w:hAnsi="Arial Narrow" w:cs="Arial Narrow"/>
                <w:b/>
                <w:i/>
                <w:color w:val="000000"/>
                <w:sz w:val="18"/>
                <w:szCs w:val="18"/>
              </w:rPr>
              <w:t>Reviewed:</w:t>
            </w:r>
            <w:r w:rsidRPr="00FC4943">
              <w:rPr>
                <w:rFonts w:ascii="Arial Narrow" w:eastAsia="Arial Narrow" w:hAnsi="Arial Narrow" w:cs="Arial Narrow"/>
                <w:color w:val="000000"/>
                <w:sz w:val="18"/>
                <w:szCs w:val="18"/>
              </w:rPr>
              <w:t xml:space="preserve"> </w:t>
            </w:r>
            <w:r w:rsidRPr="00FC4943">
              <w:rPr>
                <w:rFonts w:ascii="Arial Narrow" w:eastAsia="Arial Narrow" w:hAnsi="Arial Narrow" w:cs="Arial Narrow"/>
                <w:sz w:val="18"/>
                <w:szCs w:val="18"/>
              </w:rPr>
              <w:t>2023-09-</w:t>
            </w:r>
            <w:r>
              <w:rPr>
                <w:rFonts w:ascii="Arial Narrow" w:eastAsia="Arial Narrow" w:hAnsi="Arial Narrow" w:cs="Arial Narrow"/>
                <w:sz w:val="18"/>
                <w:szCs w:val="18"/>
              </w:rPr>
              <w:t>22</w:t>
            </w:r>
          </w:p>
          <w:p w14:paraId="1F5E2321" w14:textId="7A9AE72B" w:rsidR="00FC4943" w:rsidRPr="00FC4943" w:rsidRDefault="00FC4943" w:rsidP="00FC4943">
            <w:pPr>
              <w:ind w:left="0" w:hanging="2"/>
              <w:rPr>
                <w:rFonts w:ascii="Arial Narrow" w:eastAsia="Arial Narrow" w:hAnsi="Arial Narrow" w:cs="Arial Narrow"/>
                <w:color w:val="000000"/>
                <w:sz w:val="18"/>
                <w:szCs w:val="18"/>
              </w:rPr>
            </w:pPr>
            <w:r w:rsidRPr="00FC4943">
              <w:rPr>
                <w:rFonts w:ascii="Arial Narrow" w:eastAsia="Arial Narrow" w:hAnsi="Arial Narrow" w:cs="Arial Narrow"/>
                <w:b/>
                <w:i/>
                <w:color w:val="000000"/>
                <w:sz w:val="18"/>
                <w:szCs w:val="18"/>
              </w:rPr>
              <w:t>Revised:</w:t>
            </w:r>
            <w:r w:rsidRPr="00FC4943">
              <w:rPr>
                <w:rFonts w:ascii="Arial Narrow" w:eastAsia="Arial Narrow" w:hAnsi="Arial Narrow" w:cs="Arial Narrow"/>
                <w:color w:val="000000"/>
                <w:sz w:val="18"/>
                <w:szCs w:val="18"/>
              </w:rPr>
              <w:t xml:space="preserve"> </w:t>
            </w:r>
            <w:r w:rsidRPr="00FC4943">
              <w:rPr>
                <w:rFonts w:ascii="Arial Narrow" w:eastAsia="Arial Narrow" w:hAnsi="Arial Narrow" w:cs="Arial Narrow"/>
                <w:sz w:val="18"/>
                <w:szCs w:val="18"/>
              </w:rPr>
              <w:t>2023-</w:t>
            </w:r>
            <w:r>
              <w:rPr>
                <w:rFonts w:ascii="Arial Narrow" w:eastAsia="Arial Narrow" w:hAnsi="Arial Narrow" w:cs="Arial Narrow"/>
                <w:sz w:val="18"/>
                <w:szCs w:val="18"/>
              </w:rPr>
              <w:t>11</w:t>
            </w:r>
            <w:r w:rsidRPr="00FC4943">
              <w:rPr>
                <w:rFonts w:ascii="Arial Narrow" w:eastAsia="Arial Narrow" w:hAnsi="Arial Narrow" w:cs="Arial Narrow"/>
                <w:sz w:val="18"/>
                <w:szCs w:val="18"/>
              </w:rPr>
              <w:t>-</w:t>
            </w:r>
            <w:r>
              <w:rPr>
                <w:rFonts w:ascii="Arial Narrow" w:eastAsia="Arial Narrow" w:hAnsi="Arial Narrow" w:cs="Arial Narrow"/>
                <w:sz w:val="18"/>
                <w:szCs w:val="18"/>
              </w:rPr>
              <w:t>01</w:t>
            </w:r>
          </w:p>
          <w:p w14:paraId="7976794F" w14:textId="4CD1DB33" w:rsidR="00FC4943" w:rsidRPr="00FC4943" w:rsidRDefault="00FC4943" w:rsidP="00FC4943">
            <w:pPr>
              <w:ind w:left="0" w:hanging="2"/>
              <w:rPr>
                <w:rFonts w:ascii="Arial Narrow" w:eastAsia="Arial Narrow" w:hAnsi="Arial Narrow" w:cs="Arial Narrow"/>
                <w:color w:val="000000"/>
                <w:sz w:val="18"/>
                <w:szCs w:val="18"/>
              </w:rPr>
            </w:pPr>
            <w:r w:rsidRPr="00FC4943">
              <w:rPr>
                <w:rFonts w:ascii="Arial Narrow" w:eastAsia="Arial Narrow" w:hAnsi="Arial Narrow" w:cs="Arial Narrow"/>
                <w:b/>
                <w:i/>
                <w:color w:val="000000"/>
                <w:sz w:val="18"/>
                <w:szCs w:val="18"/>
              </w:rPr>
              <w:t xml:space="preserve">Accepted: </w:t>
            </w:r>
            <w:r w:rsidRPr="00FC4943">
              <w:rPr>
                <w:rFonts w:ascii="Arial Narrow" w:eastAsia="Arial Narrow" w:hAnsi="Arial Narrow" w:cs="Arial Narrow"/>
                <w:sz w:val="18"/>
                <w:szCs w:val="18"/>
              </w:rPr>
              <w:t>2023-11-</w:t>
            </w:r>
            <w:r>
              <w:rPr>
                <w:rFonts w:ascii="Arial Narrow" w:eastAsia="Arial Narrow" w:hAnsi="Arial Narrow" w:cs="Arial Narrow"/>
                <w:sz w:val="18"/>
                <w:szCs w:val="18"/>
              </w:rPr>
              <w:t>26</w:t>
            </w:r>
          </w:p>
          <w:p w14:paraId="5118C11C" w14:textId="77777777" w:rsidR="00FC4943" w:rsidRPr="00FC4943" w:rsidRDefault="00FC4943" w:rsidP="00FC4943">
            <w:pPr>
              <w:ind w:left="0" w:hanging="2"/>
              <w:rPr>
                <w:rFonts w:ascii="Arial Narrow" w:eastAsia="Arial Narrow" w:hAnsi="Arial Narrow" w:cs="Arial Narrow"/>
                <w:sz w:val="22"/>
                <w:szCs w:val="22"/>
              </w:rPr>
            </w:pPr>
            <w:r w:rsidRPr="00FC4943">
              <w:rPr>
                <w:rFonts w:ascii="Arial Narrow" w:eastAsia="Arial Narrow" w:hAnsi="Arial Narrow" w:cs="Arial Narrow"/>
                <w:b/>
                <w:i/>
                <w:color w:val="000000"/>
                <w:sz w:val="18"/>
                <w:szCs w:val="18"/>
              </w:rPr>
              <w:t>Published:</w:t>
            </w:r>
            <w:r w:rsidRPr="00FC4943">
              <w:rPr>
                <w:rFonts w:ascii="Arial Narrow" w:eastAsia="Arial Narrow" w:hAnsi="Arial Narrow" w:cs="Arial Narrow"/>
                <w:color w:val="000000"/>
                <w:sz w:val="18"/>
                <w:szCs w:val="18"/>
              </w:rPr>
              <w:t xml:space="preserve"> </w:t>
            </w:r>
            <w:r w:rsidRPr="00FC4943">
              <w:rPr>
                <w:rFonts w:ascii="Arial Narrow" w:eastAsia="Arial Narrow" w:hAnsi="Arial Narrow" w:cs="Arial Narrow"/>
                <w:sz w:val="18"/>
                <w:szCs w:val="18"/>
              </w:rPr>
              <w:t>2023-12-25</w:t>
            </w:r>
          </w:p>
          <w:p w14:paraId="7F42E6FD" w14:textId="03E7CEFF" w:rsidR="008068F8" w:rsidRPr="00F52CBD" w:rsidRDefault="008068F8">
            <w:pPr>
              <w:tabs>
                <w:tab w:val="left" w:pos="2079"/>
              </w:tabs>
              <w:ind w:left="0" w:hanging="2"/>
              <w:rPr>
                <w:rFonts w:ascii="Arial Narrow" w:eastAsia="Arial Narrow" w:hAnsi="Arial Narrow" w:cs="Arial Narrow"/>
                <w:sz w:val="22"/>
                <w:szCs w:val="22"/>
                <w:lang w:val="id-ID"/>
              </w:rPr>
            </w:pPr>
          </w:p>
        </w:tc>
        <w:tc>
          <w:tcPr>
            <w:tcW w:w="6120" w:type="dxa"/>
          </w:tcPr>
          <w:p w14:paraId="44A46DA0" w14:textId="77777777" w:rsidR="008068F8" w:rsidRPr="00F52CBD" w:rsidRDefault="008068F8">
            <w:pPr>
              <w:ind w:left="0" w:right="362" w:hanging="2"/>
              <w:jc w:val="both"/>
              <w:rPr>
                <w:rFonts w:ascii="Arial Narrow" w:eastAsia="Arial Narrow" w:hAnsi="Arial Narrow" w:cs="Arial Narrow"/>
                <w:color w:val="000000"/>
                <w:sz w:val="22"/>
                <w:szCs w:val="22"/>
                <w:lang w:val="id-ID"/>
              </w:rPr>
            </w:pPr>
          </w:p>
          <w:p w14:paraId="730E6B50" w14:textId="32FF0824" w:rsidR="008068F8" w:rsidRPr="00F52CBD" w:rsidRDefault="00852AB1">
            <w:pPr>
              <w:ind w:left="0" w:right="362" w:hanging="2"/>
              <w:jc w:val="both"/>
              <w:rPr>
                <w:rFonts w:ascii="Arial Narrow" w:eastAsia="Arial Narrow" w:hAnsi="Arial Narrow" w:cs="Arial Narrow"/>
                <w:color w:val="000000"/>
                <w:sz w:val="22"/>
                <w:szCs w:val="22"/>
                <w:lang w:val="id-ID"/>
              </w:rPr>
            </w:pPr>
            <w:r w:rsidRPr="00F52CBD">
              <w:rPr>
                <w:rFonts w:ascii="Arial Narrow" w:eastAsia="Arial Narrow" w:hAnsi="Arial Narrow" w:cs="Arial Narrow"/>
                <w:b/>
                <w:i/>
                <w:color w:val="000000"/>
                <w:sz w:val="22"/>
                <w:szCs w:val="22"/>
                <w:lang w:val="id-ID"/>
              </w:rPr>
              <w:t>Abstract:</w:t>
            </w:r>
            <w:r w:rsidR="00857218" w:rsidRPr="00F52CBD">
              <w:rPr>
                <w:rFonts w:ascii="Arial Narrow" w:eastAsia="Arial Narrow" w:hAnsi="Arial Narrow" w:cs="Arial Narrow"/>
                <w:i/>
                <w:color w:val="000000"/>
                <w:sz w:val="22"/>
                <w:szCs w:val="22"/>
                <w:lang w:val="id-ID"/>
              </w:rPr>
              <w:t xml:space="preserve"> When observations were made, the problem with the environment in the partner villages was the big number of empty diesel storage drums. Aside from that, partners don't know how to quickly and safely prepare chicken meat food for customers. The chosen topic is dealing with waste from used drums so they can be sold. The science and technology spread method is used to fix up these old drums to help partners bring village businesses back to life. The things made by this practice can be used immediately and made again on their own. Making a grill out of old drums is another way to reduce solid waste, which can help save the environment. This service aims to boost the local economy by managing businesses in a way that takes advantage of the area's resources. There is a small home-based catering business in Tumbang Kanan village, Pulang Pisau Regency, Central Kalimantan Province, that is the partner target. Grilled chicken meat was healthy, cooked faster, and more tender than fried meat. In the old way of baking, it takes more than an hour, but with a used drum, it only takes 30 minutes. </w:t>
            </w:r>
          </w:p>
          <w:p w14:paraId="0B37D440" w14:textId="77777777" w:rsidR="008068F8" w:rsidRPr="00F52CBD" w:rsidRDefault="008068F8">
            <w:pPr>
              <w:ind w:left="0" w:right="362" w:hanging="2"/>
              <w:jc w:val="both"/>
              <w:rPr>
                <w:rFonts w:ascii="Arial Narrow" w:eastAsia="Arial Narrow" w:hAnsi="Arial Narrow" w:cs="Arial Narrow"/>
                <w:color w:val="000000"/>
                <w:sz w:val="22"/>
                <w:szCs w:val="22"/>
                <w:lang w:val="id-ID"/>
              </w:rPr>
            </w:pPr>
          </w:p>
          <w:p w14:paraId="77D65C36" w14:textId="36C3A918" w:rsidR="008068F8" w:rsidRPr="00F52CBD" w:rsidRDefault="00852AB1">
            <w:pPr>
              <w:ind w:left="0" w:right="362" w:hanging="2"/>
              <w:jc w:val="both"/>
              <w:rPr>
                <w:rFonts w:ascii="Arial Narrow" w:eastAsia="Arial Narrow" w:hAnsi="Arial Narrow" w:cs="Arial Narrow"/>
                <w:sz w:val="22"/>
                <w:szCs w:val="22"/>
                <w:lang w:val="id-ID"/>
              </w:rPr>
            </w:pPr>
            <w:r w:rsidRPr="00F52CBD">
              <w:rPr>
                <w:rFonts w:ascii="Arial Narrow" w:eastAsia="Arial Narrow" w:hAnsi="Arial Narrow" w:cs="Arial Narrow"/>
                <w:b/>
                <w:color w:val="000000"/>
                <w:sz w:val="22"/>
                <w:szCs w:val="22"/>
                <w:lang w:val="id-ID"/>
              </w:rPr>
              <w:t>Abstrak</w:t>
            </w:r>
            <w:r w:rsidRPr="00F52CBD">
              <w:rPr>
                <w:rFonts w:ascii="Arial Narrow" w:eastAsia="Arial Narrow" w:hAnsi="Arial Narrow" w:cs="Arial Narrow"/>
                <w:color w:val="000000"/>
                <w:sz w:val="22"/>
                <w:szCs w:val="22"/>
                <w:lang w:val="id-ID"/>
              </w:rPr>
              <w:t>:</w:t>
            </w:r>
            <w:r w:rsidR="00857218" w:rsidRPr="00F52CBD">
              <w:rPr>
                <w:rFonts w:ascii="Arial Narrow" w:eastAsia="Arial Narrow" w:hAnsi="Arial Narrow" w:cs="Arial Narrow"/>
                <w:i/>
                <w:sz w:val="22"/>
                <w:szCs w:val="22"/>
                <w:lang w:val="id-ID"/>
              </w:rPr>
              <w:t xml:space="preserve"> </w:t>
            </w:r>
            <w:r w:rsidR="00857218" w:rsidRPr="00F52CBD">
              <w:rPr>
                <w:rFonts w:ascii="Arial Narrow" w:eastAsia="Arial Narrow" w:hAnsi="Arial Narrow" w:cs="Arial Narrow"/>
                <w:color w:val="000000"/>
                <w:sz w:val="22"/>
                <w:szCs w:val="22"/>
                <w:lang w:val="id-ID"/>
              </w:rPr>
              <w:t xml:space="preserve">Masalah lingkungan pada desa mitra ketika dilakukan observasi adalah banyaknya drum bekas penyimpanan solar yang tidak terpakai. Selain itu kurangnya pengetahuan mitra dalam mengolah makanan berbahan baku daging ayam yang cepat dan menyehatkan untuk disajikan ke konsumen. Topik yang dipilih adalah pengelolaan limbah dari drum bekas agar memiliki nilai jual. Pengolahan drum bekas ini melalui metode difusi ipteks sebagai solusi yang diberikan ke mitra untuk menggiatkan kembali usaha masyarakat desa. Kegiatan ini menghasilkan produk yang langsung dapat digunakan dan digandakan secara mandiri. Rancang bangun alat pemanggang dari drum bekas ini juga upaya dalam mengurangi sampah anorganik yang tentunya bisa membantu menyelamatkan lingkungan. Pengabdian ini bertujuan </w:t>
            </w:r>
            <w:r w:rsidR="00A514DD" w:rsidRPr="00F52CBD">
              <w:rPr>
                <w:rFonts w:ascii="Arial Narrow" w:eastAsia="Arial Narrow" w:hAnsi="Arial Narrow" w:cs="Arial Narrow"/>
                <w:color w:val="000000"/>
                <w:sz w:val="22"/>
                <w:szCs w:val="22"/>
                <w:lang w:val="id-ID"/>
              </w:rPr>
              <w:t xml:space="preserve">meningkatkan perekonomian masyarakat melalui pengelolaan usaha berbasis sumber daya. </w:t>
            </w:r>
            <w:r w:rsidR="00857218" w:rsidRPr="00F52CBD">
              <w:rPr>
                <w:rFonts w:ascii="Arial Narrow" w:eastAsia="Arial Narrow" w:hAnsi="Arial Narrow" w:cs="Arial Narrow"/>
                <w:color w:val="000000"/>
                <w:sz w:val="22"/>
                <w:szCs w:val="22"/>
                <w:lang w:val="id-ID"/>
              </w:rPr>
              <w:t xml:space="preserve">Objek mitra yakni usaha kecil katering rumahan di desa Tumbang Terusan, Kabupaten Pulang Pisau, Provinsi Kalimantan Tengah. Hasil ujicoba </w:t>
            </w:r>
            <w:r w:rsidR="00857218" w:rsidRPr="00F52CBD">
              <w:rPr>
                <w:rFonts w:ascii="Arial Narrow" w:eastAsia="Arial Narrow" w:hAnsi="Arial Narrow" w:cs="Arial Narrow"/>
                <w:color w:val="000000"/>
                <w:sz w:val="22"/>
                <w:szCs w:val="22"/>
                <w:lang w:val="id-ID"/>
              </w:rPr>
              <w:lastRenderedPageBreak/>
              <w:t xml:space="preserve">didapat daging ayam ketika dipanggang lebih empuk, tidak gosong, menyehatkan dan lebih cepat masak. Metode memanggang secara konvesional membutuhkan waktu lebih dari satu </w:t>
            </w:r>
            <w:r w:rsidR="00857218" w:rsidRPr="00F52CBD">
              <w:rPr>
                <w:noProof/>
                <w:lang w:val="id-ID"/>
              </w:rPr>
              <mc:AlternateContent>
                <mc:Choice Requires="wpg">
                  <w:drawing>
                    <wp:anchor distT="0" distB="0" distL="114300" distR="114300" simplePos="0" relativeHeight="251659264" behindDoc="0" locked="0" layoutInCell="1" hidden="0" allowOverlap="1" wp14:anchorId="4E998D96" wp14:editId="3649C600">
                      <wp:simplePos x="0" y="0"/>
                      <wp:positionH relativeFrom="column">
                        <wp:posOffset>-2113280</wp:posOffset>
                      </wp:positionH>
                      <wp:positionV relativeFrom="paragraph">
                        <wp:posOffset>833755</wp:posOffset>
                      </wp:positionV>
                      <wp:extent cx="5775960" cy="12700"/>
                      <wp:effectExtent l="0" t="0" r="0" b="0"/>
                      <wp:wrapNone/>
                      <wp:docPr id="1" name="Group 1"/>
                      <wp:cNvGraphicFramePr/>
                      <a:graphic xmlns:a="http://schemas.openxmlformats.org/drawingml/2006/main">
                        <a:graphicData uri="http://schemas.microsoft.com/office/word/2010/wordprocessingGroup">
                          <wpg:wgp>
                            <wpg:cNvGrpSpPr/>
                            <wpg:grpSpPr>
                              <a:xfrm>
                                <a:off x="0" y="0"/>
                                <a:ext cx="5775960" cy="12700"/>
                                <a:chOff x="2458000" y="3768875"/>
                                <a:chExt cx="5776000" cy="22250"/>
                              </a:xfrm>
                            </wpg:grpSpPr>
                            <wpg:grpSp>
                              <wpg:cNvPr id="1870092471" name="Group 1870092471"/>
                              <wpg:cNvGrpSpPr/>
                              <wpg:grpSpPr>
                                <a:xfrm>
                                  <a:off x="2458020" y="3773650"/>
                                  <a:ext cx="5775960" cy="12700"/>
                                  <a:chOff x="1694" y="5923"/>
                                  <a:chExt cx="9096" cy="20"/>
                                </a:xfrm>
                              </wpg:grpSpPr>
                              <wps:wsp>
                                <wps:cNvPr id="45204187" name="Rectangle 45204187"/>
                                <wps:cNvSpPr/>
                                <wps:spPr>
                                  <a:xfrm>
                                    <a:off x="1694" y="5923"/>
                                    <a:ext cx="9075" cy="0"/>
                                  </a:xfrm>
                                  <a:prstGeom prst="rect">
                                    <a:avLst/>
                                  </a:prstGeom>
                                  <a:noFill/>
                                  <a:ln>
                                    <a:noFill/>
                                  </a:ln>
                                </wps:spPr>
                                <wps:txbx>
                                  <w:txbxContent>
                                    <w:p w14:paraId="1767D650" w14:textId="77777777" w:rsidR="008068F8" w:rsidRDefault="008068F8">
                                      <w:pPr>
                                        <w:spacing w:line="240" w:lineRule="auto"/>
                                        <w:ind w:left="0" w:hanging="2"/>
                                      </w:pPr>
                                    </w:p>
                                  </w:txbxContent>
                                </wps:txbx>
                                <wps:bodyPr spcFirstLastPara="1" wrap="square" lIns="91425" tIns="91425" rIns="91425" bIns="91425" anchor="ctr" anchorCtr="0">
                                  <a:noAutofit/>
                                </wps:bodyPr>
                              </wps:wsp>
                              <wps:wsp>
                                <wps:cNvPr id="330190547" name="Straight Arrow Connector 330190547"/>
                                <wps:cNvCnPr/>
                                <wps:spPr>
                                  <a:xfrm>
                                    <a:off x="1704" y="5923"/>
                                    <a:ext cx="9086" cy="0"/>
                                  </a:xfrm>
                                  <a:prstGeom prst="straightConnector1">
                                    <a:avLst/>
                                  </a:prstGeom>
                                  <a:noFill/>
                                  <a:ln w="9525" cap="flat" cmpd="sng">
                                    <a:solidFill>
                                      <a:srgbClr val="000000"/>
                                    </a:solidFill>
                                    <a:prstDash val="solid"/>
                                    <a:round/>
                                    <a:headEnd type="none" w="med" len="med"/>
                                    <a:tailEnd type="none" w="med" len="med"/>
                                  </a:ln>
                                </wps:spPr>
                                <wps:bodyPr/>
                              </wps:wsp>
                              <wps:wsp>
                                <wps:cNvPr id="1068719711" name="Straight Arrow Connector 1068719711"/>
                                <wps:cNvCnPr/>
                                <wps:spPr>
                                  <a:xfrm>
                                    <a:off x="1694" y="5943"/>
                                    <a:ext cx="9086"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xmlns:oel="http://schemas.microsoft.com/office/2019/extlst" xmlns:w16sdtdh="http://schemas.microsoft.com/office/word/2020/wordml/sdtdatahash">
                  <w:pict>
                    <v:group w14:anchorId="4E998D96" id="Group 1" o:spid="_x0000_s1033" style="position:absolute;left:0;text-align:left;margin-left:-166.4pt;margin-top:65.65pt;width:454.8pt;height:1pt;z-index:251659264" coordorigin="24580,37688" coordsize="577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">
                      <v:group id="Group 1870092471" o:spid="_x0000_s1034" style="position:absolute;left:24580;top:37736;width:57759;height:127" coordorigin="1694,5923" coordsize="90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">
                        <v:rect id="Rectangle 45204187" o:spid="_x0000_s1035" style="position:absolute;left:1694;top:5923;width:90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" filled="f" stroked="f">
                          <v:textbox inset="2.53958mm,2.53958mm,2.53958mm,2.53958mm">
                            <w:txbxContent>
                              <w:p w14:paraId="1767D650" w14:textId="77777777" w:rsidR="008068F8" w:rsidRDefault="008068F8">
                                <w:pPr>
                                  <w:spacing w:line="240" w:lineRule="auto"/>
                                  <w:ind w:left="0" w:hanging="2"/>
                                </w:pPr>
                              </w:p>
                            </w:txbxContent>
                          </v:textbox>
                        </v:rect>
                        <v:shape id="Straight Arrow Connector 330190547" o:spid="_x0000_s1036"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"/>
                        <v:shape id="Straight Arrow Connector 1068719711" o:spid="_x0000_s1037"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"/>
                      </v:group>
                    </v:group>
                  </w:pict>
                </mc:Fallback>
              </mc:AlternateContent>
            </w:r>
            <w:r w:rsidR="00857218" w:rsidRPr="00F52CBD">
              <w:rPr>
                <w:rFonts w:ascii="Arial Narrow" w:eastAsia="Arial Narrow" w:hAnsi="Arial Narrow" w:cs="Arial Narrow"/>
                <w:color w:val="000000"/>
                <w:sz w:val="22"/>
                <w:szCs w:val="22"/>
                <w:lang w:val="id-ID"/>
              </w:rPr>
              <w:t>jam sedangkan dengan drum bekas ini hanya 30 menit.</w:t>
            </w:r>
          </w:p>
          <w:p w14:paraId="759C6FF6" w14:textId="00C38DB9" w:rsidR="008068F8" w:rsidRPr="00F52CBD" w:rsidRDefault="008068F8">
            <w:pPr>
              <w:ind w:left="0" w:right="362" w:hanging="2"/>
              <w:jc w:val="both"/>
              <w:rPr>
                <w:rFonts w:ascii="Arial Narrow" w:eastAsia="Arial Narrow" w:hAnsi="Arial Narrow" w:cs="Arial Narrow"/>
                <w:sz w:val="22"/>
                <w:szCs w:val="22"/>
                <w:lang w:val="id-ID"/>
              </w:rPr>
            </w:pPr>
          </w:p>
          <w:p w14:paraId="0D802363" w14:textId="77777777" w:rsidR="008068F8" w:rsidRPr="00F52CBD" w:rsidRDefault="008068F8">
            <w:pPr>
              <w:ind w:left="0" w:right="362" w:hanging="2"/>
              <w:jc w:val="both"/>
              <w:rPr>
                <w:rFonts w:ascii="Arial Narrow" w:eastAsia="Arial Narrow" w:hAnsi="Arial Narrow" w:cs="Arial Narrow"/>
                <w:sz w:val="22"/>
                <w:szCs w:val="22"/>
                <w:lang w:val="id-ID"/>
              </w:rPr>
            </w:pPr>
          </w:p>
        </w:tc>
      </w:tr>
    </w:tbl>
    <w:p w14:paraId="397EF327" w14:textId="77777777" w:rsidR="008068F8" w:rsidRPr="00F52CBD" w:rsidRDefault="00852AB1" w:rsidP="00F52CBD">
      <w:pPr>
        <w:ind w:leftChars="0" w:left="0" w:right="55" w:firstLineChars="0" w:firstLine="0"/>
        <w:rPr>
          <w:rFonts w:ascii="Arial Narrow" w:eastAsia="Arial Narrow" w:hAnsi="Arial Narrow" w:cs="Arial Narrow"/>
          <w:sz w:val="28"/>
          <w:szCs w:val="28"/>
          <w:lang w:val="id-ID"/>
        </w:rPr>
      </w:pPr>
      <w:r w:rsidRPr="00F52CBD">
        <w:rPr>
          <w:rFonts w:ascii="Arial Narrow" w:eastAsia="Arial Narrow" w:hAnsi="Arial Narrow" w:cs="Arial Narrow"/>
          <w:b/>
          <w:sz w:val="28"/>
          <w:szCs w:val="28"/>
          <w:lang w:val="id-ID"/>
        </w:rPr>
        <w:lastRenderedPageBreak/>
        <w:t>Pendahuluan</w:t>
      </w:r>
    </w:p>
    <w:p w14:paraId="241EED99" w14:textId="77777777" w:rsidR="00F52CBD" w:rsidRDefault="0053735D" w:rsidP="00F52CBD">
      <w:pPr>
        <w:widowControl w:val="0"/>
        <w:ind w:left="-2" w:firstLineChars="257" w:firstLine="565"/>
        <w:jc w:val="both"/>
        <w:rPr>
          <w:rFonts w:ascii="Arial Narrow" w:eastAsia="Arial Narrow" w:hAnsi="Arial Narrow" w:cs="Arial Narrow"/>
          <w:sz w:val="22"/>
          <w:szCs w:val="22"/>
          <w:lang w:val="id-ID"/>
        </w:rPr>
      </w:pPr>
      <w:r w:rsidRPr="00F52CBD">
        <w:rPr>
          <w:rFonts w:ascii="Arial Narrow" w:eastAsia="Arial Narrow" w:hAnsi="Arial Narrow" w:cs="Arial Narrow"/>
          <w:sz w:val="22"/>
          <w:szCs w:val="22"/>
          <w:lang w:val="id-ID"/>
        </w:rPr>
        <w:t xml:space="preserve">Ada dampak besar terhadap perekonomian akibat krisis yang terjadi saat ini. Banyak bisnis tutup, sehingga </w:t>
      </w:r>
      <w:r w:rsidR="00A514DD" w:rsidRPr="00F52CBD">
        <w:rPr>
          <w:rFonts w:ascii="Arial Narrow" w:eastAsia="Arial Narrow" w:hAnsi="Arial Narrow" w:cs="Arial Narrow"/>
          <w:sz w:val="22"/>
          <w:szCs w:val="22"/>
          <w:lang w:val="id-ID"/>
        </w:rPr>
        <w:t>lebih dari tiga juta kepala keluarga kehilangan pekerjaan</w:t>
      </w:r>
      <w:r w:rsidRPr="00F52CBD">
        <w:rPr>
          <w:rFonts w:ascii="Arial Narrow" w:eastAsia="Arial Narrow" w:hAnsi="Arial Narrow" w:cs="Arial Narrow"/>
          <w:sz w:val="22"/>
          <w:szCs w:val="22"/>
          <w:lang w:val="id-ID"/>
        </w:rPr>
        <w:t xml:space="preserve">. Keluarga-keluarga di Indonesia harus menghadapi situasi sulit ini, terutama bagi para ibu yang merupakan tulang punggung </w:t>
      </w:r>
      <w:r w:rsidR="00A514DD" w:rsidRPr="00F52CBD">
        <w:rPr>
          <w:rFonts w:ascii="Arial Narrow" w:eastAsia="Arial Narrow" w:hAnsi="Arial Narrow" w:cs="Arial Narrow"/>
          <w:sz w:val="22"/>
          <w:szCs w:val="22"/>
          <w:lang w:val="id-ID"/>
        </w:rPr>
        <w:t xml:space="preserve">utama sebuah </w:t>
      </w:r>
      <w:r w:rsidRPr="00F52CBD">
        <w:rPr>
          <w:rFonts w:ascii="Arial Narrow" w:eastAsia="Arial Narrow" w:hAnsi="Arial Narrow" w:cs="Arial Narrow"/>
          <w:sz w:val="22"/>
          <w:szCs w:val="22"/>
          <w:lang w:val="id-ID"/>
        </w:rPr>
        <w:t xml:space="preserve">keluarga. </w:t>
      </w:r>
      <w:r w:rsidR="00A514DD" w:rsidRPr="00F52CBD">
        <w:rPr>
          <w:rFonts w:ascii="Arial Narrow" w:eastAsia="Arial Narrow" w:hAnsi="Arial Narrow" w:cs="Arial Narrow"/>
          <w:sz w:val="22"/>
          <w:szCs w:val="22"/>
          <w:lang w:val="id-ID"/>
        </w:rPr>
        <w:t>Ibu sebagai tulang punggung juga aktif</w:t>
      </w:r>
      <w:r w:rsidRPr="00F52CBD">
        <w:rPr>
          <w:rFonts w:ascii="Arial Narrow" w:eastAsia="Arial Narrow" w:hAnsi="Arial Narrow" w:cs="Arial Narrow"/>
          <w:sz w:val="22"/>
          <w:szCs w:val="22"/>
          <w:lang w:val="id-ID"/>
        </w:rPr>
        <w:t xml:space="preserve"> tetap mendampingi anaknya melakukan pembelajaran online di rumah, membantu keluarga tetap kuat, dan menangani urusan keuangan saat perekonomian sedang buruk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{"citationItems":[{"id":"ITEM-1","itemData":{"DOI":"10.38043/parta.v3i1.3559","abstract":"&amp;lt;p&amp;gt;Masa pandemi yang terjadi saat ini berdampak serius pada sektor ekonomi. Banyak perusahaan tutup yang menyebabkan lebih dari 3 juta kepala keluarga kehilangan pekerjaan. Kondisi berat tersebut harus dihadapi oleh keluarga-keluarga Indonesia, khususnya menjadi tantangan yang berat bagi kaum ibu sebagai pilar keluarga. Para ibu harus terus mendampingi anak-anaknya untuk melakukan pembelajaran jarak jauh dari rumah, mendukung ketahanan keluarga serta mengelola keuangan keluarga saat terdampak secara ekonomi. Desa Sinabun adalah desa di kecamatan Sawan, Kabupaten Buleleng yang mempunyai potensi unggulan untuk dikelola dan diolah menjadi industri makanan, industri kerajinan dan produk penunjang keagamaan yang mempunyai nilai jual cukup tinggi. Kegiatan Pengabdian kepada Masyarakat ini memberikan pelatihan dan pendampingan kepada Kelompok PKH di Desa Sinabun dalam pengelolaan keuangan keluarga dan perencanaan usaha (home industry) agar para Ibu dapat menjalan peran ganda dengan maksimal serta mampu meningkatkan pendapatan dan kesejahteraan keluarga. Tujuan secara umum pengelolaan keuangan keluarga dan perencanaan usaha (home industry) agar para Ibu dapat menjalan peran ganda dengan maksimal serta mampu meningkatkan pendapatan dan kesejahteraan keluarga. Tujuan Khusus kegiatan pengabdian kepada masyarakat yaitu peserta mampu mengidentifikasi sumber pendapatan dan pengeluaran keluarga, serta menghitung rata-rata jumlah pendapatan pengeluaran mereka, peserta mampu menentukan prioritas dapat memahami cara membuat perencanaan usaha dengan Bisnis Model Canvas dan memasarkan produk secara digital.&amp;lt;/p&amp;gt;","author":[{"dropping-particle":"","family":"Dewi","given":"Gusti Ayu Ketut Rencana Sari","non-dropping-particle":"","parse-names":false,"suffix":""},{"dropping-particle":"","family":"Wahyuni","given":"Made Arie","non-dropping-particle":"","parse-names":false,"suffix":""},{"dropping-particle":"","family":"Mayasari","given":"Made Dwi Ariani","non-dropping-particle":"","parse-names":false,"suffix":""}],"container-title":"Parta: Jurnal Pengabdian Kepada Masyarakat","id":"ITEM-1","issue":"1 SE  -","issued":{"date-parts":[["2022","6","25"]]},"page":"6-13","title":"Usaha Peningkatan Pendapatan Keluarga Pada Kelompok Program Keluarga Harapan (PKH) Desa Sinabun di Masa Pandemi Covid-19","type":"article-journal","volume":"3"},"uris":["http://www.mendeley.com/documents/?uuid=d4ea7381-fa98-4a98-9a92-1a648aba1549"]}],"mendeley":{"formattedCitation":"(Dewi et al., 2022)","plainTextFormattedCitation":"(Dewi et al., 2022)","previouslyFormattedCitation":"(Dewi et al., 2022)"},"properties":{"noteIndex":0},"schema":"https://github.com/citation-style-language/schema/raw/master/csl-citation.json"}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(Dewi et al., 2022)</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w:t>
      </w:r>
    </w:p>
    <w:p w14:paraId="59E35AA9" w14:textId="256E16FD" w:rsidR="0053735D" w:rsidRPr="00F52CBD" w:rsidRDefault="00857218" w:rsidP="00F52CBD">
      <w:pPr>
        <w:widowControl w:val="0"/>
        <w:ind w:left="-2" w:firstLineChars="257" w:firstLine="565"/>
        <w:jc w:val="both"/>
        <w:rPr>
          <w:rFonts w:ascii="Arial Narrow" w:eastAsia="Arial Narrow" w:hAnsi="Arial Narrow" w:cs="Arial Narrow"/>
          <w:sz w:val="22"/>
          <w:szCs w:val="22"/>
          <w:lang w:val="id-ID"/>
        </w:rPr>
      </w:pPr>
      <w:r w:rsidRPr="00F52CBD">
        <w:rPr>
          <w:rFonts w:ascii="Arial Narrow" w:eastAsia="Arial Narrow" w:hAnsi="Arial Narrow" w:cs="Arial Narrow"/>
          <w:sz w:val="22"/>
          <w:szCs w:val="22"/>
          <w:lang w:val="id-ID"/>
        </w:rPr>
        <w:t xml:space="preserve">Banyak bagian masyarakat yang terkena dampak wabah Covid-19. Salah satunya adalah perekonomian. Masyarakat sekitar desa mitra belum cukup mengetahui cara memulai bisnis baru dari awal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{"citationItems":[{"id":"ITEM-1","itemData":{"DOI":"10.24198/jkrk.v2i2.29125","ISSN":"2655-8823","abstract":"Pandemi COVID-19 membawa dampak pada berbagai aspek kemasyarakatan salah satunya aspek ekonomi. Adanya hambatan dalam aspek ekonomi pada kehidupan masyarakat, dikhawatirkan dapat melahirkan lingkungan yang tidak harmoni di masyarakat. Salah satu kelompok masyarakat yang terdampak yaitu warga RW 05 Desa Cinunuk, Kecamatan Cileunyi, Kabupaten Bandung. Ditengah kesulitan akibat pandemi, terdapat anggota masyarakat yang memiliki motivasi untuk melakukan wirausaha. Namun, sebagian besar dari mereka belum memiliki pengetahuan serta keterampilan yang cukup dalam membuka usaha baru. Merespon kondisi tersebut, melalui kegiatan PPM yang terintegrasi dengan KKN Virtual, tim PPM melakukan kegiatan Pelatihan Pengembangan Usaha Baru Bagi Warga Terdampak Kebijakan Penanganan COVID-19 yang Memiliki Motivasi Wirausaha di RW 05 Desa Cinunuk Kecamatan Cileunyi Kabupaten Bandung. Tujuan dari kegiatan PPM ini yaitu untuk memberikan pengetahuan dan ketarampilan dalam membuka usaha baru, memberikan motivasi untuk membuka usaha baru, serta pendampingan usaha baru dalam masa pandemi COVID-19 bagi warga RW 05 Desa Cinunuk yang memiliki motivasi wirausaha. Kegiatan ini dilakukan melalui beberapa tahapan yaitu tahap persiapan, tahap assessment, tahap plan of treatment, tahap pelaksanaan pelatihan dan tahap pendampingan. Hasil dari kegiatan ini yaitu didapatnya data mengenai potensi dan masalah dalam memulai usaha, meningkatnya pengetahuan, keterampilan dan motivasi warga dalam memulai usaha, serta munculnya usaha baru di lingkungan RW 05 Desa Cinunuk","author":[{"dropping-particle":"","family":"Nulhaqim","given":"Soni Akhmad","non-dropping-particle":"","parse-names":false,"suffix":""},{"dropping-particle":"","family":"Fedryansyah","given":"Muhammad","non-dropping-particle":"","parse-names":false,"suffix":""},{"dropping-particle":"","family":"Hidayat","given":"Eva Nuriyah","non-dropping-particle":"","parse-names":false,"suffix":""},{"dropping-particle":"","family":"Adiansah","given":"Wandi","non-dropping-particle":"","parse-names":false,"suffix":""}],"container-title":"Jurnal Kolaborasi Resolusi Konflik","id":"ITEM-1","issue":"2","issued":{"date-parts":[["2020"]]},"note":"Cited By (since 2020): 4","page":"150","publisher":"journal.unpad.ac.id","title":"Pengembangan Usaha Baru Bagi Warga Terdampak Kebijakan Penanganan Covid-19 Yang Memiliki Motivasi Wirausaha Di Rw 05 Desa Cinunuk Kecamatan Cileunyi Kabupaten Bandung","type":"article-journal","volume":"2"},"uris":["http://www.mendeley.com/documents/?uuid=fedc24e6-ff00-4c8f-9f39-97fc41b2946a"]}],"mendeley":{"formattedCitation":"(Nulhaqim et al., 2020)","plainTextFormattedCitation":"(Nulhaqim et al., 2020)","previouslyFormattedCitation":"(Nulhaqim et al., 2020)"},"properties":{"noteIndex":0},"schema":"https://github.com/citation-style-language/schema/raw/master/csl-citation.json"}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(Nulhaqim et al., 2020)</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 xml:space="preserve">. Program dosen pendamping wirausaha masyarakat (PDPWM) oleh Lembaga Penelitian dan Pengabdian kepada Masyarakat Universitas Palangka Raya (LPPM-UPR) merupakan upaya </w:t>
      </w:r>
      <w:r w:rsidR="00A514DD" w:rsidRPr="00F52CBD">
        <w:rPr>
          <w:rFonts w:ascii="Arial Narrow" w:eastAsia="Arial Narrow" w:hAnsi="Arial Narrow" w:cs="Arial Narrow"/>
          <w:color w:val="000000"/>
          <w:sz w:val="22"/>
          <w:szCs w:val="22"/>
          <w:lang w:val="id-ID"/>
        </w:rPr>
        <w:t>perekonomian masyarakat lokal melalui pengelolaan usaha berbasis sumber daya yang berkelanjutan</w:t>
      </w:r>
      <w:r w:rsidRPr="00F52CBD">
        <w:rPr>
          <w:rFonts w:ascii="Arial Narrow" w:eastAsia="Arial Narrow" w:hAnsi="Arial Narrow" w:cs="Arial Narrow"/>
          <w:sz w:val="22"/>
          <w:szCs w:val="22"/>
          <w:lang w:val="id-ID"/>
        </w:rPr>
        <w:t xml:space="preserve">. Pendampingan PDPWM ini juga berupaya menginspirasi masyarakat muda untuk menjadi pemilik usaha dan menciptakan lapangan kerja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{"citationItems":[{"id":"ITEM-1","itemData":{"DOI":"10.31849/dinamisia.v6i4.9388","ISSN":"2614-7424","abstract":"Fakultas Perikanan dan Kelautan  UNRI  yang mewadahi bidang perikanan baik hulu maupun hilir berusaha menyelesaikan masalah pengangguran yang berasal dari kampus khususnya dibidang perikanan. Melalui program pengabdian masyarakat pada skim kewirausahan yang melibatkan para dosen berkolaborasi dengan lembaga Pusat Inkubator Bisnis UNRI melaksanakan  kegiatan  pelatihan pengembangan kuliner berbasis ikan. Peserta   20 orang yaitu mahasisa dan alumni yang merintis uasaha pengolahan ikan. Tujuan pelatihan untuk memberikan pengetahuan kewirausahaan, mendorong tumbuhnya motivasi berwirausaha, meningkatkan pemahaman manajemen (organisasi, produksi, keuangan, dan pemasaran) .Metode pelaksanaan mengacu pada Participatory Action Learning System (PALS).Dari hasil kegiatan  pelatihan   didapatkan respon positif dan keiginnan para peserta untuk berwira usaha. Pelatihan memberikan motifasi bagi para peserta untuk berkarya  sebagai wirausahawan dan membuka peluang kerja untuk berkerja sama dengan UKM lainnya .Produk-produk kuliner yang diasilkan adalah rendangg ikan, bakso ikan, makarobi ikan abon ikan dan nugget .Poduk-produk ini sangant mungkin untuk dijadikan peluang usaha  bagi wirausaha baru.","author":[{"dropping-particle":"","family":"Suparmi","given":"Suparmi","non-dropping-particle":"","parse-names":false,"suffix":""},{"dropping-particle":"","family":"Sumarto","given":"Sumarto","non-dropping-particle":"","parse-names":false,"suffix":""},{"dropping-particle":"","family":"Dewita","given":"Dewita","non-dropping-particle":"","parse-names":false,"suffix":""},{"dropping-particle":"","family":"Desmelati","given":"Desmelati","non-dropping-particle":"","parse-names":false,"suffix":""},{"dropping-particle":"","family":"Sidauruk","given":"Santhy Wisuda","non-dropping-particle":"","parse-names":false,"suffix":""}],"container-title":"Dinamisia : Jurnal Pengabdian Kepada Masyarakat","id":"ITEM-1","issue":"4","issued":{"date-parts":[["2022"]]},"note":"Cited By (since 2022): 2","page":"965-972","publisher":"journal.unilak.ac.id","title":"Pelatihan Kuliner Berbasis Ikan Pada Mahasiswa Sebagai Cikal Bakal Wirausaha Baru","type":"article-journal","volume":"6"},"uris":["http://www.mendeley.com/documents/?uuid=faa80b60-7483-495d-8f02-d8c4c5fcb848"]}],"mendeley":{"formattedCitation":"(Suparmi et al., 2022)","plainTextFormattedCitation":"(Suparmi et al., 2022)","previouslyFormattedCitation":"(Suparmi et al., 2022)"},"properties":{"noteIndex":0},"schema":"https://github.com/citation-style-language/schema/raw/master/csl-citation.json"}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(Suparmi et al., 2022)</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w:t>
      </w:r>
    </w:p>
    <w:p w14:paraId="512C9431" w14:textId="43F71957" w:rsidR="00857218" w:rsidRPr="00F52CBD" w:rsidRDefault="00857218" w:rsidP="00F52CBD">
      <w:pPr>
        <w:widowControl w:val="0"/>
        <w:ind w:left="-2" w:firstLineChars="257" w:firstLine="565"/>
        <w:jc w:val="both"/>
        <w:rPr>
          <w:rFonts w:ascii="Arial Narrow" w:eastAsia="Arial Narrow" w:hAnsi="Arial Narrow" w:cs="Arial Narrow"/>
          <w:sz w:val="22"/>
          <w:szCs w:val="22"/>
          <w:lang w:val="id-ID"/>
        </w:rPr>
      </w:pPr>
      <w:r w:rsidRPr="00F52CBD">
        <w:rPr>
          <w:rFonts w:ascii="Arial Narrow" w:eastAsia="Arial Narrow" w:hAnsi="Arial Narrow" w:cs="Arial Narrow"/>
          <w:sz w:val="22"/>
          <w:szCs w:val="22"/>
          <w:lang w:val="id-ID"/>
        </w:rPr>
        <w:t xml:space="preserve">Melalui kegiatan ini juga melibatkan mahasiswa UPR dalam upaya untuk meningkatkan semangat dan memotivasi dalam berwirausaha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{"citationItems":[{"id":"ITEM-1","itemData":{"DOI":"10.31764/jpmb.v6i2.8787","ISSN":"2614-5251","abstract":"ABSTRAKPerguruan tinggi memiliki tanggungjawab dalam mendidik, memberikan kemampuan wirausaha serta memotivasi mahasiswa berani berkarir sebagai wirausaha. Oleh karena itu perguruan tinggi perlu menerapkan pola pembelajaran yang dapat mendorong semangat berwirausaha pada mahasiswa. Kebijakan Belmawa Kemdikbud dalam upaya menghasilkan wirausaha muda di lingkungan kampus adalah Program Kreativitas Mahasiswa-Kewirausahaan (PKM-K). Permasalahan yang dihadapi mahasiswa adalah kurangnya kemampuan menyusun proposal PKM-K sehingga banyak proposal yang tidak lolos seleksi administrasi. Berdasarkan hal tersebut  Program Studi Agribisnis Universitas Muhammmadiyah Purworejo melakukan pendampingan dalam penyusunan proposal PKM-K. Tujuan kegiatan adalah meningkatkan skill, ketrampilan dan kemampuan mahasiswa dalam penulisan  proposal. Metode pelaksanaan kegiatan adalah pendampingan  dengan tahapan kegiatan sosialisasi kegiatan, workshop sosialisasi Program Kreativitas Mahasiswa, presentasi, dan pendampingan. Hasil kegiatan menunjukkan bahwa mahasiswa antusias mengikuti pelatihan dan pendampingan. Mahasiswa sangat intensif dalam proses pembimbingan. Karena waktu pendampingan terlalu singkat sehingga banyak proposal yang belum maksimal dan harus dikirim ke simbelmawa. Program Studi Agribisnis sebaiknya lebih dini melakukan workshop dan meningkatkan suasana akademik yang kondusif untuk mendukung kegiatan wirausaha di lingkungan kampus agar ide-ide kreatif mahasiswa dapat disalurkan secara maksimal. Kata kunci: minat wirausaha; pendampingan; program kreativitas mahasiswa kewirausahaan. ABSTRACTUniversities have a responsibility to educate, provide entrepreneurial skills and motivate students to dare to have a career as entrepreneurs. Therefore, universities need to apply learning patterns that can encourage the entrepreneurial spirit in students. Belmawa Kemdikbud's policy in an effort to produce young entrepreneurs in the campus environment is the Student Creativity-Entrepreneurship Program (PKM-K. The problem faced by students is the lack of ability to prepare PKM-K proposals so that many proposals do not pass the administrative selection. Based on this, the Agribusiness Study Program at the University of Muhammmadiyah Purworejo provided assistance in the preparation of the PKM-K proposal. The purpose of the activity is to improve the skills, skills and innovation ability of students in writing proposals. The method of implementing the activity is mentoring with the st…","author":[{"dropping-particle":"","family":"Utami","given":"Dyah Panuntun","non-dropping-particle":"","parse-names":false,"suffix":""},{"dropping-particle":"","family":"Hasanah","given":"Uswatun","non-dropping-particle":"","parse-names":false,"suffix":""},{"dropping-particle":"","family":"Windani","given":"Isna","non-dropping-particle":"","parse-names":false,"suffix":""},{"dropping-particle":"","family":"Wicaksono","given":"Istiko Agus","non-dropping-particle":"","parse-names":false,"suffix":""},{"dropping-particle":"","family":"Widiyantono","given":"Didik","non-dropping-particle":"","parse-names":false,"suffix":""},{"dropping-particle":"","family":"Zulfanita","given":"Zulfanita","non-dropping-particle":"","parse-names":false,"suffix":""}],"container-title":"SELAPARANG: Jurnal Pengabdian Masyarakat Berkemajuan","id":"ITEM-1","issue":"2","issued":{"date-parts":[["2022"]]},"note":"Cited By (since 2022): 8","page":"936","publisher":"journal.ummat.ac.id","title":"Penguatan Minat Wirausaha Mahasiswa Melalui Pendampingan Penyusunan Proposal Program Kreativitas Mahasiswa-Kewirausahaan Pada Mahasiswa Program Studi Agribisnis Universitas Muhammadiyah Purworejo","type":"article-journal","volume":"6"},"uris":["http://www.mendeley.com/documents/?uuid=4c74f3af-c13c-4021-977d-bcbfb99a2cac"]}],"mendeley":{"formattedCitation":"(Utami et al., 2022)","plainTextFormattedCitation":"(Utami et al., 2022)","previouslyFormattedCitation":"(Utami et al., 2022)"},"properties":{"noteIndex":0},"schema":"https://github.com/citation-style-language/schema/raw/master/csl-citation.json"}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(Utami et al., 2022)</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 xml:space="preserve">. Mahasiswa dilibatkan dari tahap perencanaan dan pelaksanaan agar mengetahui detail kesulitan yang terjadi di tengah masyarakat pasca Covid 19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{"citationItems":[{"id":"ITEM-1","itemData":{"DOI":"10.54951/comsep.v2i2.84","ISSN":"2746-5632","abstract":"Revolution 4.0 changes the mindset millennial generation in developing science and discovering several discoveries in the field of technology. Millennial generations who are sensitive to technological developments can master and implement existing technological advances to change the consumptive civilization from offline to online. The internet has a very important role in the Covid-19 era with high competitiveness that can produce innovations in building or developing products and businesses that are managed by students as millennials. With this opportunity, it makes it easier for students to promote various types of products as a source of income, and if managed further they can be used as a source of funding for lectures. The problems experienced by students in entrepreneurship are the difficulty of promoting goods and the lack of innovating a product that is more value-added and the lack of capital for the next business development. Therefore, the Ramadhan bazaar activity program organized by STIE Bima aims to foster and develop an entrepreneurial spirit among students so that they can increase the potential, creativity, innovation in students and become a forum or business community that can be developed into start-ups. digital business. The method applied in this activity is the preparation of activities, implementation of activities, monitoring, and reporting. After carrying out this activity students can survive by doing entrepreneurship independently in the Covid-19 era and creating new product innovations.","author":[{"dropping-particle":"","family":"Muniarty","given":"Puji","non-dropping-particle":"","parse-names":false,"suffix":""},{"dropping-particle":"","family":"Wulandari","given":"Wulandari","non-dropping-particle":"","parse-names":false,"suffix":""},{"dropping-particle":"","family":"Saputri","given":"Della","non-dropping-particle":"","parse-names":false,"suffix":""},{"dropping-particle":"","family":"Wahdaniyah","given":"Afdatul","non-dropping-particle":"","parse-names":false,"suffix":""},{"dropping-particle":"","family":"Syaframis","given":"Nur Fetiningsih","non-dropping-particle":"","parse-names":false,"suffix":""},{"dropping-particle":"","family":"Rimawan","given":"M","non-dropping-particle":"","parse-names":false,"suffix":""},{"dropping-particle":"","family":"Alwi","given":"Alwi","non-dropping-particle":"","parse-names":false,"suffix":""}],"container-title":"COMSEP: Jurnal Pengabdian Kepada Masyarakat","id":"ITEM-1","issue":"2","issued":{"date-parts":[["2021"]]},"note":"Cited By (since 2021): 5","page":"178-183","publisher":"jurnal.adai.or.id","title":"Pengembangan Jiwa Kewirausahaan Mahasiswa Di Era Covid-19","type":"article-journal","volume":"2"},"uris":["http://www.mendeley.com/documents/?uuid=6a36e791-11ef-4ff8-b75a-8733923fd0c7"]}],"mendeley":{"formattedCitation":"(Muniarty et al., 2021)","plainTextFormattedCitation":"(Muniarty et al., 2021)","previouslyFormattedCitation":"(Muniarty et al., 2021)"},"properties":{"noteIndex":0},"schema":"https://github.com/citation-style-language/schema/raw/master/csl-citation.json"}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(Muniarty et al., 2021)</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 xml:space="preserve">. Pelibatan langsung ini untuk mengasah penguatan mental wirausaha mahasiswa dan belajar langsung bersosialisasi dengan mitra dan masyarakat desa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{"citationItems":[{"id":"ITEM-1","itemData":{"DOI":"10.29040/budimas.v4i2.6924","abstract":"Pelaksanaan kegiatan program magang bagi mahasiswa wirausaha merdeka dilakukan pada UMKM alang alang tumbuh subur di teras boyolali dengan tujuan: (a) peningkatan pengetahuan, ketrampilan wirausaha dibidang usaha olahan lele, (b) penguatan mental wirausaha mahasiswa dalam program magang wirausaha. Manfaat kegiatan pengabdian ini: (a) dihasilkan motivasi wirausaha mahasiswa, dan (b) peningkatan mental kemandirian usaha. Metode dalam kegiatan program magang meliputi: tindakan langsung dalam pembuatan usaha, model perencanaan bisnis,produksi dan pemasaran langsung. Kegiatan dilakukan dengan metode learning by doing dan partisipatif interaktif. Jumlah 10 mahasiswa selama 12 hari melakukan kegiatan mulai perencanaan bisnis, produksi, penentuan harga pokok produksi, penentuan harga pokok penjualan dan packaging dan pemasaran secara online dan offline. Berdasar kegiatan melalui program magang di UMKM untuk menumbuhkan semangat wirausaha dan mental wirausaha meningkat, melalui tahapan pelatihan, pendampingan usaha. Berdasar hasil observasi dan pantauan di lapangan setelah kegiatan selama 12 hari, dihasilkan mental wirausaha meningkat dan motivasi usaha mahasiswa meningkat. \r \r Kata kunci: program, magang, wirausaha, mahasiswa, peningkatan, mental, usaha","author":[{"dropping-particle":"","family":"Suranto","given":"Suranto","non-dropping-particle":"","parse-names":false,"suffix":""},{"dropping-particle":"","family":"Sulistyanto","given":"Amin","non-dropping-particle":"","parse-names":false,"suffix":""},{"dropping-particle":"","family":"Marimin","given":"Agus","non-dropping-particle":"","parse-names":false,"suffix":""}],"container-title":"Budimas : Jurnal Pengabdian Masyarakat","id":"ITEM-1","issue":"2","issued":{"date-parts":[["2022"]]},"note":"Cited By (since 2022): 5","publisher":"jurnal.stie-aas.ac.id","title":"Program Magang Wirausaha Merdeka Meningkatkan Mental Berdaya Wirausaha Mahasiswa","type":"article-journal","volume":"4"},"uris":["http://www.mendeley.com/documents/?uuid=e542e3a7-2585-4a95-837a-2f7835cf9b76"]}],"mendeley":{"formattedCitation":"(Suranto et al., 2022)","plainTextFormattedCitation":"(Suranto et al., 2022)","previouslyFormattedCitation":"(Suranto et al., 2022)"},"properties":{"noteIndex":0},"schema":"https://github.com/citation-style-language/schema/raw/master/csl-citation.json"}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(Suranto et al., 2022)</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 Isu yang muncul pada mitra ketika dilakukan observasi yang lebih detail adalah masalah lingkungan terkait banyaknya drum bekas penyimpanan solar yang tidak terpakai dan kurangnya pengetahuan mitra dalam mengolah makanan berbahan baku daging ayam yang cepat dan menyehatkan untuk disajikan ke konsumen.</w:t>
      </w:r>
    </w:p>
    <w:p w14:paraId="5F2D79B5" w14:textId="35A39B65" w:rsidR="0053735D" w:rsidRPr="00F52CBD" w:rsidRDefault="00A514DD" w:rsidP="00F52CBD">
      <w:pPr>
        <w:widowControl w:val="0"/>
        <w:ind w:left="-2" w:firstLineChars="257" w:firstLine="565"/>
        <w:jc w:val="both"/>
        <w:rPr>
          <w:rFonts w:ascii="Arial Narrow" w:eastAsia="Arial Narrow" w:hAnsi="Arial Narrow" w:cs="Arial Narrow"/>
          <w:sz w:val="22"/>
          <w:szCs w:val="22"/>
          <w:lang w:val="id-ID"/>
        </w:rPr>
      </w:pPr>
      <w:r w:rsidRPr="00F52CBD">
        <w:rPr>
          <w:rFonts w:ascii="Arial Narrow" w:eastAsia="Arial Narrow" w:hAnsi="Arial Narrow" w:cs="Arial Narrow"/>
          <w:sz w:val="22"/>
          <w:szCs w:val="22"/>
          <w:lang w:val="id-ID"/>
        </w:rPr>
        <w:t>Limbah adalah setiap hasil proses produksi, baik industri maupun rumah tangga, yang tidak ditempatkan pada tempatnya</w:t>
      </w:r>
      <w:r w:rsidR="0053735D" w:rsidRPr="00F52CBD">
        <w:rPr>
          <w:rFonts w:ascii="Arial Narrow" w:eastAsia="Arial Narrow" w:hAnsi="Arial Narrow" w:cs="Arial Narrow"/>
          <w:sz w:val="22"/>
          <w:szCs w:val="22"/>
          <w:lang w:val="id-ID"/>
        </w:rPr>
        <w:t>. Limbah merupakan masalah bagi dunia usaha dan masyarakat. Kebanyakan masyarakat Indonesia menganggap limbah sebagai suatu benda yang tidak berguna, sehingga tidak dianggap cukup serius dalam hal pengelolaan.</w:t>
      </w:r>
    </w:p>
    <w:p w14:paraId="698DC7F2" w14:textId="77777777" w:rsidR="00A07CF6" w:rsidRDefault="008D78D9" w:rsidP="00F52CBD">
      <w:pPr>
        <w:widowControl w:val="0"/>
        <w:ind w:left="-2" w:firstLineChars="257" w:firstLine="565"/>
        <w:jc w:val="both"/>
        <w:rPr>
          <w:rFonts w:ascii="Arial Narrow" w:eastAsia="Arial Narrow" w:hAnsi="Arial Narrow" w:cs="Arial Narrow"/>
          <w:sz w:val="22"/>
          <w:szCs w:val="22"/>
          <w:lang w:val="id-ID"/>
        </w:rPr>
      </w:pPr>
      <w:r w:rsidRPr="00F52CBD">
        <w:rPr>
          <w:rFonts w:ascii="Arial Narrow" w:eastAsia="Arial Narrow" w:hAnsi="Arial Narrow" w:cs="Arial Narrow"/>
          <w:sz w:val="22"/>
          <w:szCs w:val="22"/>
          <w:lang w:val="id-ID"/>
        </w:rPr>
        <w:t>Banyak orang tua yang tidak punya uang karena kehilangan pekerjaan. Mereka berusaha menghasilkan lebih banyak uang dengan memulai bisnis kerajinan kreatif</w:t>
      </w:r>
      <w:r w:rsidR="008F5CF6" w:rsidRPr="00F52CBD">
        <w:rPr>
          <w:rFonts w:ascii="Arial Narrow" w:eastAsia="Arial Narrow" w:hAnsi="Arial Narrow" w:cs="Arial Narrow"/>
          <w:sz w:val="22"/>
          <w:szCs w:val="22"/>
          <w:lang w:val="id-ID"/>
        </w:rPr>
        <w:t xml:space="preserve"> </w:t>
      </w:r>
      <w:r w:rsidR="008F5CF6"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{"citationItems":[{"id":"ITEM-1","itemData":{"DOI":"10.38043/parta.v2i1.2576","abstract":"&lt;p&gt;Penelitian ini dilatar belakangi oleh rasa keingintahuan peneliti mengetahui dan memahami upaya masyarakat Br. Timbul dalam meningkatkan ekonomi, dimasa pandemi covid-19 saat ini yang sangat memberikan dampak buruk terhadap perekonomian. Banyak para pekerja yang dirumahkan sehingga tidak adanya penghasilan yang didapatkan oleh para karyawan yang dirumahkan. Sehingga masyarakat Br. Timbul mengembangkan usaha kerajinan tangan kreatif dari beragam bahan kayu untuk meningkatkan pendapatan mereka. Daerah Br. Timbul merupakan salah satu daerah seni kerajinan yang masih menjadi daya tarik hingga saat ini. Kerajinan yang masih dominan di sukai oleh konsumen saat ini adalah kerajinan seni patung. Dengan mengembangkan kerajinan seni patung maka beberapa karyawan yang dirumahkan tersebut dapat membuka peluang usaha sebagai perajin untuk penghasilan tambahan. Tujuan dari program pengabdian kepada masyarakat ini adalah untuk memberikan pembinaan dan pendampingan untuk memperlancar proses produksi sehingga mampu menghasilkan patung berbasis dari beragam bahan kayu dengan kuantitas serta kualitas tinggi agar dapat membantu peningkatan kesejahteraan usaha serta masyarakat sekitar. Untuk memperoleh data yang diteliti, maka jenis penelitian yang digunakan adalah observasi partisipan dengan pendekatan deskriptif kualitatif dan teknik pengumpulan data dilakukan dengan cara pengamatan, wawancara, dan studi dokumen. Observasi dilakukan di Br. Timbul, Desa Pupuan, Kecamatan Tegalalang, Gianyar. Hasil penelitian ini nantinya diharapkan mampu memberikan masukan dan bantuan secara moril kepada masyarakat Br. Timbul dalam usaha meningkatkan ekonomi mereka. Selain itu, hasil penelitian ini juga dapat menjadi masukan bagi Pemerintah Gianyar untuk memajukan usaha kecil atau rumahan yang berbasis kebudayaan dan kesenian.&lt;/p&gt;&lt;p&gt;&lt;strong&gt;Keywords&lt;/strong&gt; : Society Br. Timbul, Sculpture Crafts, Covid-19.&lt;/p&gt;","author":[{"dropping-particle":"","family":"Suardani","given":"Ni Gusti Ayu","non-dropping-particle":"","parse-names":false,"suffix":""},{"dropping-particle":"","family":"Pancane","given":"I Wayan Dikse","non-dropping-particle":"","parse-names":false,"suffix":""}],"container-title":"Parta: Jurnal Pengabdian Kepada Masyarakat","id":"ITEM-1","issue":"1 SE -","issued":{"date-parts":[["2022","3","16"]]},"page":"21-28","title":"Meningkatkan Ekonomi Masyarakat Br. Timbul Melalui Usaha Kerajinan Tangan Kreatif dari Beragam Bahan Kayu di Masa Pandemi Covid-19","type":"article-journal","volume":"2"},"uris":["http://www.mendeley.com/documents/?uuid=40dbb138-1956-457b-a5e2-21d52d8ee095"]}],"mendeley":{"formattedCitation":"(Suardani &amp; Pancane, 2022)","plainTextFormattedCitation":"(Suardani &amp; Pancane, 2022)","previouslyFormattedCitation":"(Suardani &amp; Pancane, 2022)"},"properties":{"noteIndex":0},"schema":"https://github.com/citation-style-language/schema/raw/master/csl-citation.json"}</w:instrText>
      </w:r>
      <w:r w:rsidR="008F5CF6"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(Suardani &amp; Pancane, 2022)</w:t>
      </w:r>
      <w:r w:rsidR="008F5CF6"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w:t>
      </w:r>
      <w:r w:rsidR="0053735D" w:rsidRPr="00F52CBD">
        <w:rPr>
          <w:rFonts w:ascii="Arial Narrow" w:eastAsia="Arial Narrow" w:hAnsi="Arial Narrow" w:cs="Arial Narrow"/>
          <w:sz w:val="22"/>
          <w:szCs w:val="22"/>
          <w:lang w:val="id-ID"/>
        </w:rPr>
        <w:t xml:space="preserve">Drum bekas merupakan limbah yang dapat dimanfaatkan oleh masyarakat untuk menghasilkan nilai jual. </w:t>
      </w:r>
      <w:r w:rsidR="008F5CF6" w:rsidRPr="00F52CBD">
        <w:rPr>
          <w:rFonts w:ascii="Arial Narrow" w:eastAsia="Arial Narrow" w:hAnsi="Arial Narrow" w:cs="Arial Narrow"/>
          <w:sz w:val="22"/>
          <w:szCs w:val="22"/>
          <w:lang w:val="id-ID"/>
        </w:rPr>
        <w:t xml:space="preserve">Masyarakat dapat menjual drum bekas yang dijadikan alat pemanggang ayam secara online.  Dengan menggiatkan usaha kreatif ini semoga banyak orang memanfaatkan limbah drum bekas menjadi barang-barang rumah tangga atau barang-barang yang digunakan orang setiap hari, yang akan membantu perekonomian </w:t>
      </w:r>
      <w:r w:rsidR="008F5CF6" w:rsidRPr="00F52CBD">
        <w:rPr>
          <w:rFonts w:ascii="Arial Narrow" w:eastAsia="Arial Narrow" w:hAnsi="Arial Narrow" w:cs="Arial Narrow"/>
          <w:sz w:val="22"/>
          <w:szCs w:val="22"/>
          <w:lang w:val="id-ID"/>
        </w:rPr>
        <w:fldChar w:fldCharType="begin" w:fldLock="1"/>
      </w:r>
      <w:r w:rsidR="00A07CF6">
        <w:rPr>
          <w:rFonts w:ascii="Arial Narrow" w:eastAsia="Arial Narrow" w:hAnsi="Arial Narrow" w:cs="Arial Narrow"/>
          <w:sz w:val="22"/>
          <w:szCs w:val="22"/>
          <w:lang w:val="id-ID"/>
        </w:rPr>
        <w:instrText>ADDIN CSL_CITATION {"citationItems":[{"id":"ITEM-1","itemData":{"abstract":"Desa Mas Ubud merupakan penghasil kerajinan seni yang cukup tinggi di daerah gianyar, permasalahan yang terjadi disaat pandemic covid-19 ini adalah menurunnya perekonomian pariwisata yang sangatlah berdampak kepada sektor seni. Menurunnya wisatawan asing maupun local serta pembatasan yang terjadi dimasyarakat dan pariwisata berpengaruh terhadap pengrajin – pengrajin seni di Desa Mas Ubud yang sangat tergantung terhadap pariwisata, sebab minat hasil seni memiliki mayoritas WNA (Warga Negara Asing). Dengan permasalahan ini justru menyebabkan pengrajin sangatlah merasakan dampaknya dan juga sangatlah sulit untuk memproduksi hasil seni dan juga dipengrahi oleh pembatasan – pembatasan yang terjadi di masyakat. Dengan permasalahan tersebut kami bertujuan untuk memberdayakan pengrajin seni agar tetap dapat aktif dan mendapatkan hasil yang terbaik disaat pandemic ini dengan cara memasarkan secara digital, mendorong pengrajin untuk menghasilkan produk produk rumah tangga ataupun produk yang bisa digunkan untuk keseharian agar terjadinya perputaran uang dan hasil dari permasalahan ini, serta mengajak pengrajin untuk menjaga lingkungan serta menanam pohon untuk kedepannya guna menjadi bahan terbaik dari hasil kerajinan seni untuk kedepannya. Keywords : Kerajinan, Seni, Kayu, Budaya, lingkungan, Desa Mas Ubud","author":[{"dropping-particle":"","family":"Putra","given":"Ida Bagus Gede Mas Dharma","non-dropping-particle":"","parse-names":false,"suffix":""},{"dropping-particle":"","family":"Sutrisni","given":"Ni Ketut Elly","non-dropping-particle":"","parse-names":false,"suffix":""}],"container-title":"Parta: Jurnal Pengabdian Kepada Masyarakat","id":"ITEM-1","issue":"2 SE -","issued":{"date-parts":[["2021","9","16"]]},"page":"48-55","title":"Pemberdayaan Pengrajin Seni dan Lingkungan di Desa Mas Ubud","type":"article-journal","volume":"1"},"uris":["http://www.mendeley.com/documents/?uuid=37253503-2b20-4abc-9a13-23081ff6c7b9"]}],"mendeley":{"formattedCitation":"(Putra &amp; Sutrisni, 2021)","plainTextFormattedCitation":"(Putra &amp; Sutrisni, 2021)","previouslyFormattedCitation":"(Putra &amp; Sutrisni, 2021)"},"properties":{"noteIndex":0},"schema":"https://github.com/citation-style-language/schema/raw/master/csl-citation.json"}</w:instrText>
      </w:r>
      <w:r w:rsidR="008F5CF6" w:rsidRPr="00F52CBD">
        <w:rPr>
          <w:rFonts w:ascii="Arial Narrow" w:eastAsia="Arial Narrow" w:hAnsi="Arial Narrow" w:cs="Arial Narrow"/>
          <w:sz w:val="22"/>
          <w:szCs w:val="22"/>
          <w:lang w:val="id-ID"/>
        </w:rPr>
        <w:fldChar w:fldCharType="separate"/>
      </w:r>
      <w:r w:rsidR="00A07CF6" w:rsidRPr="00A07CF6">
        <w:rPr>
          <w:rFonts w:ascii="Arial Narrow" w:eastAsia="Arial Narrow" w:hAnsi="Arial Narrow" w:cs="Arial Narrow"/>
          <w:noProof/>
          <w:sz w:val="22"/>
          <w:szCs w:val="22"/>
          <w:lang w:val="id-ID"/>
        </w:rPr>
        <w:t>(Putra &amp; Sutrisni, 2021)</w:t>
      </w:r>
      <w:r w:rsidR="008F5CF6" w:rsidRPr="00F52CBD">
        <w:rPr>
          <w:rFonts w:ascii="Arial Narrow" w:eastAsia="Arial Narrow" w:hAnsi="Arial Narrow" w:cs="Arial Narrow"/>
          <w:sz w:val="22"/>
          <w:szCs w:val="22"/>
          <w:lang w:val="id-ID"/>
        </w:rPr>
        <w:fldChar w:fldCharType="end"/>
      </w:r>
      <w:r w:rsidR="008F5CF6" w:rsidRPr="00F52CBD">
        <w:rPr>
          <w:rFonts w:ascii="Arial Narrow" w:eastAsia="Arial Narrow" w:hAnsi="Arial Narrow" w:cs="Arial Narrow"/>
          <w:sz w:val="22"/>
          <w:szCs w:val="22"/>
          <w:lang w:val="id-ID"/>
        </w:rPr>
        <w:t xml:space="preserve">. </w:t>
      </w:r>
    </w:p>
    <w:p w14:paraId="375BFE09" w14:textId="07BFF103" w:rsidR="0053735D" w:rsidRPr="00F52CBD" w:rsidRDefault="0053735D" w:rsidP="00F52CBD">
      <w:pPr>
        <w:widowControl w:val="0"/>
        <w:ind w:left="-2" w:firstLineChars="257" w:firstLine="565"/>
        <w:jc w:val="both"/>
        <w:rPr>
          <w:rFonts w:ascii="Arial Narrow" w:eastAsia="Arial Narrow" w:hAnsi="Arial Narrow" w:cs="Arial Narrow"/>
          <w:sz w:val="22"/>
          <w:szCs w:val="22"/>
          <w:lang w:val="id-ID"/>
        </w:rPr>
      </w:pPr>
      <w:r w:rsidRPr="00F52CBD">
        <w:rPr>
          <w:rFonts w:ascii="Arial Narrow" w:eastAsia="Arial Narrow" w:hAnsi="Arial Narrow" w:cs="Arial Narrow"/>
          <w:sz w:val="22"/>
          <w:szCs w:val="22"/>
          <w:lang w:val="id-ID"/>
        </w:rPr>
        <w:t xml:space="preserve">Drum bekas biasanya digunakan untuk tungku memasak air sehingga lebih optimal dalam pembakaran serta efisiensi tinggi  </w:t>
      </w:r>
      <w:r w:rsidRPr="00F52CBD">
        <w:rPr>
          <w:rFonts w:ascii="Arial Narrow" w:eastAsia="Arial Narrow" w:hAnsi="Arial Narrow" w:cs="Arial Narrow"/>
          <w:sz w:val="22"/>
          <w:szCs w:val="22"/>
          <w:lang w:val="id-ID"/>
        </w:rPr>
        <w:fldChar w:fldCharType="begin" w:fldLock="1"/>
      </w:r>
      <w:r w:rsidR="00A07CF6">
        <w:rPr>
          <w:rFonts w:ascii="Arial Narrow" w:eastAsia="Arial Narrow" w:hAnsi="Arial Narrow" w:cs="Arial Narrow"/>
          <w:sz w:val="22"/>
          <w:szCs w:val="22"/>
          <w:lang w:val="id-ID"/>
        </w:rPr>
        <w:instrText>ADDIN CSL_CITATION {"citationItems":[{"id":"ITEM-1","itemData":{"DOI":"10.55616/jitu.v1i1.153","ISSN":"2548-7205","abstract":"Bahan bakar merupakan unsur utama dalam proses pembakaran, tanpa bahan bakar kita tidakdapat melalukan proses pembakaran, misalnya pada proses perebusan air. Masyarakat sekarang ini,menggunakan tungku pembakaran yang terbuka, hal tersebut akan membuat banyak energi panasterbuang sehingga dapat mengeluarkan biaya yang besar bagi masyarakat. Semakin banyak air yangdirebus maka semakin lama waktu yang dibutuhkan dan semakin banyak pula bahan bakar yangdigunakan dalam proses perebusan.. Tujuan dari penelitian ini adalah mencari sistem pembakaranuntuk pemanasan air yang optimal. Manfaat dari penelitian ini agar dapat diaplikasikan untukmasyarakat sebagai solusi penerapan teknologi tepat guna dan supaya sistem pembakaran yangoptimal serta efisiensi tinggi akan mendapatkan keuntungan lebih tinggi bagi masyarakat. Adapunmetode yang digunakan pada penelitian ini menggunakan drum bekas dengan 3 (A, B, C) lubangruang bakar dan 3 variasi pintu (A1, A2, A3), (B1, B2, B3) dan (C1, C2, C3) disetiap lubang ruangbakar tersebut. Bahan bakar yang digunakan ada 2 jenis yaitu menggunakan bahan bakar gas dankayu. Hasil pengujian menunjukkan bahwa pada proses perebusan dengan menggunakan bahan bakargas, semakin tertutup lubang ruang bakar maka semakin cepat proses mendidihnya atau mencapaitemperatur jenuh. Sedangkan dengan menggunakan bahan bakar kayu berbanding terbalik denganmenggunakan bahan bakar gas, semakin tertutup lubang ruang bakar maka semakin lama mencapaitemperatur jenuh","author":[{"dropping-particle":"","family":"Zulfadli","given":"Teuku","non-dropping-particle":"","parse-names":false,"suffix":""},{"dropping-particle":"","family":"Yusuf","given":"Muhammad","non-dropping-particle":"","parse-names":false,"suffix":""}],"container-title":"Jurnal Ilmiah Teknik Unida","id":"ITEM-1","issue":"1","issued":{"date-parts":[["2020"]]},"note":"Cited By (since 2020): 1","page":"25-35","publisher":"ejournal.unida-aceh.ac.id","title":"Kaji Efisiensi Pemanfaatan Energi Bahan Bakar Untuk Kasus Perebusan Air","type":"article","volume":"1"},"uris":["http://www.mendeley.com/documents/?uuid=7a019e0e-66ba-4e38-83e7-7e6c716b494a"]}],"mendeley":{"formattedCitation":"(Zulfadli &amp; Yusuf, 2020)","plainTextFormattedCitation":"(Zulfadli &amp; Yusuf, 2020)","previouslyFormattedCitation":"(Teuku Zulfadli, Muhammad Yusuf, 2020)"},"properties":{"noteIndex":0},"schema":"https://github.com/citation-style-language/schema/raw/master/csl-citation.json"}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A07CF6" w:rsidRPr="00A07CF6">
        <w:rPr>
          <w:rFonts w:ascii="Arial Narrow" w:eastAsia="Arial Narrow" w:hAnsi="Arial Narrow" w:cs="Arial Narrow"/>
          <w:noProof/>
          <w:sz w:val="22"/>
          <w:szCs w:val="22"/>
          <w:lang w:val="id-ID"/>
        </w:rPr>
        <w:t>(Zulfadli &amp; Yusuf, 2020)</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 xml:space="preserve">. Sedangkan di desa Sukamaju, Jawa Barat drum bekas dimanfaatkan sebagai tungku untuk membuat briket arang dari sekam padi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{"citationItems":[{"id":"ITEM-1","itemData":{"DOI":"10.37637/ab.v4i1.691","abstract":" Salah satu upaya untuk menambah pendapatan para petani adalah dengan mengolah limbah padi menjadi suatu produk yang memiliki nilai jual seperti arang sekam atau briket. Arang sekam memiliki banyak manfaat baik di dunia pertanian maupun untuk kebutuhan industri. Sekam padi dari hasil panen yang berlimpah, oleh sebagian petani biasanya dibakar untuk dijadikan pupuk, ada juga yang dijual langsung dengan harga yang sangat murah. Berdasarkan permasalahan tersebut, muncul ide untuk membuat alat-alat untuk memproses sekam padi menjadi produk yang bernilai jual lebih tinggi,  yaitu untuk pembakaran sekam menjadi arang sekam yang kemudian diolah lebih lanjut menjadi produk akhir berupa briket. Briket arang dapat dimanfaatkan untuk kebutuhan memasak, penerangan, maupun industri. Penelitian ini diawali dengan mengadakan pertemuan dengan komunitas petani di Desa Sukamaju, Kecamatan Tambelang, Kabupaten Bekasi untuk mengetahui kondisi dilapangan dan mengumpulkan data yang dibutuhkan. Proses berikutnya adalah merancang dan membuat alat pembuat arang sekam dan mesin pencetak arang sekam menjadi briket. Rancangan alat pembuat arang dilakukan untuk membuat arang dengan mempertimbangkan aliran udara saat pengarangan agar menghasilkan waktu yang lebih cepat dan mengurangi penyebaran asap, sedangkan pada perancangan mesin cetak briket arang dilakukan perhitungan kekuatan komponen mesin cetak yang diperlukan.  Setelah alat yang dibutuhkan selesai, dilakukan uji coba alat dan hasilnya memperlihatkan bahwa proses pembuatan arang membutuhkan waktu 20-30 menit untuk 10 kg sekam. Sedangkan hasil perhitungan komponen mesin cetak menunjukkan bahwa mesin cetak aman untuk digunakan. Hasil observasi menemukan bahwa saat ini sekam dihargai Rp 1000 per kg, dan arang sekam Rp 3000 sampai Rp 5000 per kg, sedangkan harga jual briket arang sekam bisa mencapai Rp 15.000 per kg. Dengan demikian, pengolahan sekam padi menjadi briket arang secara ekonomis akan lebih menguntungkan bagi para petani.","author":[{"dropping-particle":"","family":"Sutisna","given":"Nanang Ali","non-dropping-particle":"","parse-names":false,"suffix":""},{"dropping-particle":"","family":"Rahmiati","given":"Filda","non-dropping-particle":"","parse-names":false,"suffix":""},{"dropping-particle":"","family":"Amin","given":"Grace","non-dropping-particle":"","parse-names":false,"suffix":""}],"container-title":"Agro Bali: Agricultural Journal","id":"ITEM-1","issue":"1","issued":{"date-parts":[["2021"]]},"note":"Cited By (since 2021): 18","page":"116-126","publisher":"ejournal.unipas.ac.id","title":"Optimalisasi Pemanfaatan Sekam Padi Menjadi Briket Arang Sekam untuk Menambah Pendapatan Petani di Desa Sukamaju, Jawa Barat","type":"article-journal","volume":"4"},"uris":["http://www.mendeley.com/documents/?uuid=5011efd6-9131-44be-aae9-746c5d600b10"]}],"mendeley":{"formattedCitation":"(Sutisna et al., 2021)","plainTextFormattedCitation":"(Sutisna et al., 2021)","previouslyFormattedCitation":"(Sutisna et al., 2021)"},"properties":{"noteIndex":0},"schema":"https://github.com/citation-style-language/schema/raw/master/csl-citation.json"}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(Sutisna et al., 2021)</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 xml:space="preserve">. Drum bekas juga dapat dijadikan furniture seperti kursi dan meja yang berkualitas sehingga drum bekas layak untuk dijadikan limbah yang bernilai tinggi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{"citationItems":[{"id":"ITEM-1","itemData":{"DOI":"10.54099/jpma.v1i4.345","abstract":"The training in this service activity aims to: (1) Knowing the role of waste recycling training services in Jatireja Village (2) Knowing the changes in society with waste recycling training in Jatireja Village and (3) Knowing the effect of waste recycling training services in Jatireja Village .The target audience for Community Service activities is the community in Jatireja Village. The method of Community Service activities is lecture as well as practice. The steps for Community Service activities are lectures to explain the study of waste, types of waste, and sources of waste, waste management and 3R (reduce, reuse, recycle), and management of inorganic waste into various recycled creations, followed by questions and answers, demonstrations of waste management. inorganic into various recycled creations, practice making various recycled creations. The supporting factors for the service activities are the support from the Village Head, the Chairperson of Family Welfare Empowerment, and the enthusiasm of the service participants, while the inhibiting factor for the activity is the limited time for the implementation of the service.Overall service activities can be said to be good and successful, seen from the success of the target number of training participants (100%), the achievement of training objectives (80%), the achievement of the planned material targets (80%), and the ability of participants in mastering the material (80%) ). Service activities can increase the knowledge of housewives and young women about the management of inorganic waste into various recycled creations and empower them in managing inorganic waste (used plastic bottles) into various recycled creations (flowers, brooches, bag decorations).","author":[{"dropping-particle":"","family":"Huda","given":"Miftakul","non-dropping-particle":"","parse-names":false,"suffix":""},{"dropping-particle":"","family":"Hartati","given":"Nani","non-dropping-particle":"","parse-names":false,"suffix":""},{"dropping-particle":"","family":"Nurhidayanti","given":"Nisa","non-dropping-particle":"","parse-names":false,"suffix":""},{"dropping-particle":"","family":"Daspar","given":"Daspar","non-dropping-particle":"","parse-names":false,"suffix":""}],"container-title":"Jurnal Pengabdian Masyarakat Akademisi","id":"ITEM-1","issue":"4","issued":{"date-parts":[["2022"]]},"note":"Cited By (since 2022): 3","page":"7-13","publisher":"journal.adpebi.com","title":"Pelatihan Pemanfaatan Anorganik Menjadi Aneka Kreasi Daur Ulang di Desa Jatireja Kabupaten Bekasi","type":"article-journal","volume":"1"},"uris":["http://www.mendeley.com/documents/?uuid=62207b3a-80f6-4d9b-85af-de016376c882"]}],"mendeley":{"formattedCitation":"(Huda et al., 2022)","plainTextFormattedCitation":"(Huda et al., 2022)","previouslyFormattedCitation":"(Huda et al., 2022)"},"properties":{"noteIndex":0},"schema":"https://github.com/citation-style-language/schema/raw/master/csl-citation.json"}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(Huda et al., 2022)</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 xml:space="preserve">. Drum bekas dari plastik juga bisa digunakan sebagai pelampung untuk kolam jaring apung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{"citationItems":[{"id":"ITEM-1","itemData":{"DOI":"10.30653/002.201611.4","ISSN":"2540-8739","abstract":"Based on situation analysis, client problem and joint discussion result, the priority problem that experienced by inhabitants of RT. 26 and RT. 27 Iringmulyo Village, sub-district of Metro Timur, Metro City is untidiness of dead river that is not utilized and only used as laystall by some inhabitants. The promoted approach methods to solve this clien problem are: cleaning dead river, building nets fish pond, and provision of venture capital to inhabitants. By conducting these IbM program, it is expected for comfort and cleanliness of environment around river, increasing of inhabitant’s economic income by fish cultivation. The foundational of problem solving is to reduce environmental pollution and to prohibit inhabitant for throwing rubbish into dead river and enhancement of inhabitant prosperity. This activity has made dead river cleans, fishing group (Pokdakan) is formed named “Metro Bintang Timur” that has legality evidence, 6 nets fish pond is built where main foundation is plastic drum  where if flood comes, the nets will float and unstuck. The pokdakan is given capital of fingerlings of catfish and fish feed for development and mentoring phase till the harvest time.","author":[{"dropping-particle":"","family":"Irawan","given":"Dwi","non-dropping-particle":"","parse-names":false,"suffix":""},{"dropping-particle":"","family":"Amran","given":"Yusuf","non-dropping-particle":"","parse-names":false,"suffix":""}],"container-title":"Jurnal Pengabdian Pada Masyarakat","id":"ITEM-1","issue":"1","issued":{"date-parts":[["2016"]]},"page":"18-24","publisher":"ppm.ejournal.id","title":"Pemanfaatan Kali Mati Sebagai Media Pembuatan Kolam Waring di Desa Iringmulyo, Metro Timur, Kota Metro","type":"article-journal","volume":"1"},"uris":["http://www.mendeley.com/documents/?uuid=2a827bec-1022-4e1f-91bb-750d1d657b33"]}],"mendeley":{"formattedCitation":"(Irawan &amp; Amran, 2016)","plainTextFormattedCitation":"(Irawan &amp; Amran, 2016)","previouslyFormattedCitation":"(Irawan &amp; Amran, 2016)"},"properties":{"noteIndex":0},"schema":"https://github.com/citation-style-language/schema/raw/master/csl-citation.json"}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(Irawan &amp; Amran, 2016)</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w:t>
      </w:r>
      <w:r w:rsidR="008D78D9" w:rsidRPr="00F52CBD">
        <w:rPr>
          <w:rFonts w:ascii="Arial Narrow" w:eastAsia="Arial Narrow" w:hAnsi="Arial Narrow" w:cs="Arial Narrow"/>
          <w:sz w:val="22"/>
          <w:szCs w:val="22"/>
          <w:lang w:val="id-ID"/>
        </w:rPr>
        <w:t xml:space="preserve"> </w:t>
      </w:r>
    </w:p>
    <w:p w14:paraId="67D33CA8" w14:textId="43BE7F3C" w:rsidR="00A07CF6" w:rsidRDefault="00857218" w:rsidP="00F52CBD">
      <w:pPr>
        <w:widowControl w:val="0"/>
        <w:ind w:left="-2" w:firstLineChars="257" w:firstLine="565"/>
        <w:jc w:val="both"/>
        <w:rPr>
          <w:rFonts w:ascii="Arial Narrow" w:eastAsia="Arial Narrow" w:hAnsi="Arial Narrow" w:cs="Arial Narrow"/>
          <w:sz w:val="22"/>
          <w:szCs w:val="22"/>
          <w:lang w:val="id-ID"/>
        </w:rPr>
      </w:pPr>
      <w:r w:rsidRPr="00F52CBD">
        <w:rPr>
          <w:rFonts w:ascii="Arial Narrow" w:eastAsia="Arial Narrow" w:hAnsi="Arial Narrow" w:cs="Arial Narrow"/>
          <w:sz w:val="22"/>
          <w:szCs w:val="22"/>
          <w:lang w:val="id-ID"/>
        </w:rPr>
        <w:t xml:space="preserve">Solusi yang diberikan ke mitra untuk menggiatkan kembali usaha masyarakat desa dengan difusi ipteks yakni kegiatan yang menghasilkan produk bagi masyarakat dalam bentuk alat pemanggang daging ayam dari drum bekas. Tentunya ditunjang dengan sosialisasi dan komunikasi ke mitra terkait cara memakai drum pemanggang ini. Difusi ipteks salah satu cara untuk memberikan manfaat langsung berupa produk dan meningkatkan  kemampuan mitra untuk menghasilkan suatu produk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{"citationItems":[{"id":"ITEM-1","itemData":{"DOI":"10.30595/jppm.v3i2.5154","ISSN":"2579-9126","abstract":"Kegiatan ini bertujuan untuk memberdayakan masyarakat untuk mewujudkan kemandirian dan kesejahteraan melalui  optimalisasi potensi masyarakat berupa sumber daya yang ada. Kegiatan ini juga membantu meningkatkan konsidi social ekonomi warga, serta mempermudah akses terhadap informasi dan ilmu pengetahuan. Kelompok sasaran dari kegiatan ini adalah Desa Wisata Pagak yang dikelola oleh BUMDes dan Pokdarwis Desa Pagak. Metode yang digunakan dalam menyelesaian pemasalahan mitra antara lain melalui pendidikan masyarakat, difusi ipteks, pelatihan, dan advokasi. Hasil kegiatan ini adalah adanya  sistem pembangkit tenaga listrik surya sebagai bentuk pemanfaatan potensi energy matahari untuk wisata edukasi sekaligus dapat digunakan untuk penerangan di area Desa Kitiran Rawa Lutung.","author":[{"dropping-particle":"","family":"Hardani","given":"Dian Nova Kusuma","non-dropping-particle":"","parse-names":false,"suffix":""},{"dropping-particle":"","family":"Kurniawan","given":"Itmi Hidayat","non-dropping-particle":"","parse-names":false,"suffix":""},{"dropping-particle":"","family":"Winarso","given":"Winarso","non-dropping-particle":"","parse-names":false,"suffix":""}],"container-title":"JPPM (Jurnal Pengabdian dan Pemberdayaan Masyarakat)","id":"ITEM-1","issue":"2","issued":{"date-parts":[["2019"]]},"note":"Cited By (since 2019): 6","page":"245","publisher":"jurnalnasional.ump.ac.id","title":"Wisata Edukasi Berbasis Energi Terbarukan Sel Surya","type":"article-journal","volume":"3"},"uris":["http://www.mendeley.com/documents/?uuid=fc152ccf-8bca-47b8-adf0-193fb7ced8d9"]}],"mendeley":{"formattedCitation":"(Hardani et al., 2019)","plainTextFormattedCitation":"(Hardani et al., 2019)","previouslyFormattedCitation":"(Hardani et al., 2019)"},"properties":{"noteIndex":0},"schema":"https://github.com/citation-style-language/schema/raw/master/csl-citation.json"}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(Hardani et al., 2019)</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 xml:space="preserve">. Selain itu difusi ipteks juga merupakan kegiatan pengabdian kepada masyarakat untuk membantu pemerintah mengatasi permasalahan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{"citationItems":[{"id":"ITEM-1","itemData":{"DOI":"10.30595/jppm.v3i1.3123","ISSN":"2579-9126","abstract":"Ketersediaan air bersih adalah permasalahan yang masih terus dihadapi oleh masyarakat di kota Pontianak terutama mereka yang tinggal di kawasan bergambut. Sumber air bersih yang diandalkan adalah dari air hujan, yang menjadi sangat terbatas ketersediaannya ketika terjadi musim kemarau. Kegiatan PKM ini bertujuan untuk memperkenalkan dan melatih masyarakat untuk memproduksi air bersih di lahan gambut dengan menggunakan teknologi multi media filter (MMF). Teknologi MMF yaitu teknik penyaringan air gambut menggunakan dua tahap penyaringan dengan dua tabung. Adapun bahan penyaring yang digunakan adalah antrasit, pasir, kerikil, ijuk, arang(karbon). Sasaran utama adalah masyarakat di Kelurahan Batu Layang RT05/RW13 dan RT05/RW14 yang air gambutnya sudah tercemar akibat limbah peternakan babi dan Tempat Pembuangan Akhir sampah Kotamadya Pontianak. Metode yang diterapkan adalah difusi ipteks, sosialisasi, pembangunan instalasi air dan partisipasi aktif masyarakat, sehingga terbangun dua unit instalasi air untuk memproduksi air bersih di lahan gambut. Adanya kegiatan PKM ini masyarakat sudah memperoleh pengetahuan untuk memproduksi air bersih yang diharapkan dapat membantu mengatasi permasalahan ketersediaan air bersih.","author":[{"dropping-particle":"","family":"Roslinda","given":"Emi","non-dropping-particle":"","parse-names":false,"suffix":""},{"dropping-particle":"","family":"Hardiansyah","given":"Gusti","non-dropping-particle":"","parse-names":false,"suffix":""}],"container-title":"JPPM (Jurnal Pengabdian dan Pemberdayaan Masyarakat)","id":"ITEM-1","issue":"1","issued":{"date-parts":[["2019"]]},"note":"Cited By (since 2019): 5","page":"141","publisher":"jurnalnasional.ump.ac.id","title":"Teknologi Multi Media Filter Untuk Memproduksi Air Bersih di Lahan Gambut","type":"article-journal","volume":"3"},"uris":["http://www.mendeley.com/documents/?uuid=aaee1567-a688-42f3-9a12-15f122631426"]}],"mendeley":{"formattedCitation":"(Roslinda &amp; Hardiansyah, 2019)","plainTextFormattedCitation":"(Roslinda &amp; Hardiansyah, 2019)","previouslyFormattedCitation":"(Roslinda &amp; Hardiansyah, 2019)"},"properties":{"noteIndex":0},"schema":"https://github.com/citation-style-language/schema/raw/master/csl-citation.json"}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(Roslinda &amp; Hardiansyah, 2019)</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 xml:space="preserve">. </w:t>
      </w:r>
    </w:p>
    <w:p w14:paraId="363DFC02" w14:textId="4CA818FB" w:rsidR="00857218" w:rsidRPr="00F52CBD" w:rsidRDefault="00857218" w:rsidP="00F52CBD">
      <w:pPr>
        <w:widowControl w:val="0"/>
        <w:ind w:left="-2" w:firstLineChars="257" w:firstLine="565"/>
        <w:jc w:val="both"/>
        <w:rPr>
          <w:rFonts w:ascii="Arial Narrow" w:eastAsia="Arial Narrow" w:hAnsi="Arial Narrow" w:cs="Arial Narrow"/>
          <w:sz w:val="22"/>
          <w:szCs w:val="22"/>
          <w:lang w:val="id-ID"/>
        </w:rPr>
      </w:pPr>
      <w:r w:rsidRPr="00F52CBD">
        <w:rPr>
          <w:rFonts w:ascii="Arial Narrow" w:eastAsia="Arial Narrow" w:hAnsi="Arial Narrow" w:cs="Arial Narrow"/>
          <w:sz w:val="22"/>
          <w:szCs w:val="22"/>
          <w:lang w:val="id-ID"/>
        </w:rPr>
        <w:t xml:space="preserve">Setelah terdampak kejadian Covid 19 sekarang ini, kesempatan berkumpul, gotong royong dan mencurahkan pendapat sudah sangat jarang. Melalui metode difusi ipteks dapat membawa suasana baru merevitalisasi mitra dan masyarakat desa dalam meningkatkan ekonomi </w:t>
      </w:r>
      <w:r w:rsidRPr="00F52CBD">
        <w:rPr>
          <w:rFonts w:ascii="Arial Narrow" w:eastAsia="Arial Narrow" w:hAnsi="Arial Narrow" w:cs="Arial Narrow"/>
          <w:sz w:val="22"/>
          <w:szCs w:val="22"/>
          <w:lang w:val="id-ID"/>
        </w:rPr>
        <w:fldChar w:fldCharType="begin" w:fldLock="1"/>
      </w:r>
      <w:r w:rsidR="008F5CF6" w:rsidRPr="00F52CBD">
        <w:rPr>
          <w:rFonts w:ascii="Arial Narrow" w:eastAsia="Arial Narrow" w:hAnsi="Arial Narrow" w:cs="Arial Narrow"/>
          <w:sz w:val="22"/>
          <w:szCs w:val="22"/>
          <w:lang w:val="id-ID"/>
        </w:rPr>
        <w:instrText>ADDIN CSL_CITATION {"citationItems":[{"id":"ITEM-1","itemData":{"DOI":"10.23917/bkkndik.v2i2.11842","abstract":"Era kemajuan teknologi seperti sekarang ini, anak-anak cenderung lebih suka bermain-main dengan telepon pintar ketimbang membaca buku, padahal buku merupakan jendela dunia. Dimana melalui buku, kita dapat mengetahui banyak informasi di dunia luar. Memang tak dapat dipungkiri sekolah pun saat ini menggunakan telepon pintar dalam pembelajaran, namun peranan buku tentu tak dapat dilupakan begitu saja. Anak-anak saat ini menjadi asing dengan buku karena adanya hal tersebut. Penulis ingin menghidupkan kembali budaya literasi melalui revitalisasi perpustakaan. Revitalisasi perpustakaan dilakukan di MI Muhammadiyah Jambangan. Revitalisasi ini menggunakan metode difusi ipteks. Difusi ipteks yang dimaksud ialah membangun kembali perpustakaan MI Muhammadiyah Jambangan yang telah lama tidak aktif agar dapat memberikan manfaat bagi peserta didik khususnya dan warga sekolah pada umumnya. Perpustakaan MI Muhammadiyah Jambangan didukung dengan buku penunjang seperti buku pelajaran, cerita atau buku lainnya yang berhubungan dengan pendidikan. Dengan adanya sarana dan prasarana tersebut, kegiatan membaca di perpustakaan menjadi lebih menyenangkan. Peserta didik sangat antusias dengan adanya perpustakaan ini. Setiap hari selalu ada peserta didik yang berkunjung ke perpustakaan untuk sekedar membaca buku. Hal ini tentu dapat mempengaruhi peningkatan minat baca peserta didik di MI Muhammadiyah Jambangan. Peningkatan minat baca diperlukan agar peserta didik mampu menyerap pengetahuan sebanyak-banyaknya sehingga mampu bersaing di kancah nasional maupun internasional.","author":[{"dropping-particle":"","family":"Sunanda","given":"Adyana","non-dropping-particle":"","parse-names":false,"suffix":""},{"dropping-particle":"","family":"Salma","given":"Inas Aulia","non-dropping-particle":"","parse-names":false,"suffix":""},{"dropping-particle":"","family":"Nugroho","given":"Yudi Setyo","non-dropping-particle":"","parse-names":false,"suffix":""},{"dropping-particle":"","family":"Aulia","given":"Kharisa Matori","non-dropping-particle":"","parse-names":false,"suffix":""},{"dropping-particle":"","family":"Wilartono","given":"Riefki Yusri","non-dropping-particle":"","parse-names":false,"suffix":""},{"dropping-particle":"","family":"Farisa","given":"Deasy","non-dropping-particle":"","parse-names":false,"suffix":""},{"dropping-particle":"","family":"Susilowati","given":"Eny","non-dropping-particle":"","parse-names":false,"suffix":""},{"dropping-particle":"","family":"Kusumaningrum","given":"Hanifah","non-dropping-particle":"","parse-names":false,"suffix":""},{"dropping-particle":"","family":"Puspitasari","given":"Nurrul Hidayati","non-dropping-particle":"","parse-names":false,"suffix":""},{"dropping-particle":"","family":"Imaduddin","given":"Zulhani","non-dropping-particle":"","parse-names":false,"suffix":""}],"container-title":"Buletin KKN Pendidikan","id":"ITEM-1","issue":"2","issued":{"date-parts":[["2020"]]},"note":"Cited By (since 2020): 22","publisher":"journals.ums.ac.id","title":"Revitalisasi Perpustakaan untuk Meningkatkan Minat Baca dan Budaya Literasi Siswa MI Muhammadiyah Jambangan, Sragen","type":"article-journal","volume":"2"},"uris":["http://www.mendeley.com/documents/?uuid=428f29f1-d046-4c4f-b3ed-62f75db2f6b6"]}],"mendeley":{"formattedCitation":"(Sunanda et al., 2020)","plainTextFormattedCitation":"(Sunanda et al., 2020)","previouslyFormattedCitation":"(Sunanda et al., 2020)"},"properties":{"noteIndex":0},"schema":"https://github.com/citation-style-language/schema/raw/master/csl-citation.json"}</w:instrText>
      </w:r>
      <w:r w:rsidRPr="00F52CBD">
        <w:rPr>
          <w:rFonts w:ascii="Arial Narrow" w:eastAsia="Arial Narrow" w:hAnsi="Arial Narrow" w:cs="Arial Narrow"/>
          <w:sz w:val="22"/>
          <w:szCs w:val="22"/>
          <w:lang w:val="id-ID"/>
        </w:rPr>
        <w:fldChar w:fldCharType="separate"/>
      </w:r>
      <w:r w:rsidR="008F5CF6" w:rsidRPr="00F52CBD">
        <w:rPr>
          <w:rFonts w:ascii="Arial Narrow" w:eastAsia="Arial Narrow" w:hAnsi="Arial Narrow" w:cs="Arial Narrow"/>
          <w:noProof/>
          <w:sz w:val="22"/>
          <w:szCs w:val="22"/>
          <w:lang w:val="id-ID"/>
        </w:rPr>
        <w:t>(Sunanda et al., 2020)</w:t>
      </w:r>
      <w:r w:rsidRPr="00F52CBD">
        <w:rPr>
          <w:rFonts w:ascii="Arial Narrow" w:eastAsia="Arial Narrow" w:hAnsi="Arial Narrow" w:cs="Arial Narrow"/>
          <w:sz w:val="22"/>
          <w:szCs w:val="22"/>
          <w:lang w:val="id-ID"/>
        </w:rPr>
        <w:fldChar w:fldCharType="end"/>
      </w:r>
      <w:r w:rsidRPr="00F52CBD">
        <w:rPr>
          <w:rFonts w:ascii="Arial Narrow" w:eastAsia="Arial Narrow" w:hAnsi="Arial Narrow" w:cs="Arial Narrow"/>
          <w:sz w:val="22"/>
          <w:szCs w:val="22"/>
          <w:lang w:val="id-ID"/>
        </w:rPr>
        <w:t xml:space="preserve">. </w:t>
      </w:r>
    </w:p>
    <w:p w14:paraId="02F9BB43" w14:textId="77777777" w:rsidR="00857218" w:rsidRPr="00F52CBD" w:rsidRDefault="00857218" w:rsidP="00F52CBD">
      <w:pPr>
        <w:widowControl w:val="0"/>
        <w:ind w:left="-2" w:firstLineChars="257" w:firstLine="565"/>
        <w:jc w:val="both"/>
        <w:rPr>
          <w:rFonts w:ascii="Arial Narrow" w:eastAsia="Arial Narrow" w:hAnsi="Arial Narrow" w:cs="Arial Narrow"/>
          <w:sz w:val="22"/>
          <w:szCs w:val="22"/>
          <w:lang w:val="id-ID"/>
        </w:rPr>
      </w:pPr>
      <w:r w:rsidRPr="00F52CBD">
        <w:rPr>
          <w:rFonts w:ascii="Arial Narrow" w:eastAsia="Arial Narrow" w:hAnsi="Arial Narrow" w:cs="Arial Narrow"/>
          <w:sz w:val="22"/>
          <w:szCs w:val="22"/>
          <w:lang w:val="id-ID"/>
        </w:rPr>
        <w:lastRenderedPageBreak/>
        <w:t>Tujuan kegiatan ini  bagaimana memanfaatkan  potensi  limbah  drum bekas  menjadi alat pemanggang daging ayam yang berguna untuk meningkatkan usaha katering rumahan dan mengurangi dampak kerusakan lingkungan  di lokasi pengabdian.</w:t>
      </w:r>
    </w:p>
    <w:p w14:paraId="59930E17" w14:textId="77777777" w:rsidR="008068F8" w:rsidRDefault="008068F8" w:rsidP="00857218">
      <w:pPr>
        <w:ind w:leftChars="0" w:left="0" w:firstLineChars="0" w:firstLine="0"/>
        <w:jc w:val="both"/>
        <w:rPr>
          <w:rFonts w:ascii="Arial Narrow" w:eastAsia="Arial Narrow" w:hAnsi="Arial Narrow" w:cs="Arial Narrow"/>
          <w:color w:val="000000"/>
          <w:sz w:val="22"/>
          <w:szCs w:val="22"/>
        </w:rPr>
      </w:pPr>
    </w:p>
    <w:p w14:paraId="7990681C" w14:textId="77777777" w:rsidR="008068F8" w:rsidRDefault="00852AB1">
      <w:pPr>
        <w:ind w:left="1" w:right="55" w:hanging="3"/>
        <w:rPr>
          <w:rFonts w:ascii="Arial Narrow" w:eastAsia="Arial Narrow" w:hAnsi="Arial Narrow" w:cs="Arial Narrow"/>
          <w:sz w:val="28"/>
          <w:szCs w:val="28"/>
        </w:rPr>
      </w:pPr>
      <w:r>
        <w:rPr>
          <w:rFonts w:ascii="Arial Narrow" w:eastAsia="Arial Narrow" w:hAnsi="Arial Narrow" w:cs="Arial Narrow"/>
          <w:b/>
          <w:sz w:val="28"/>
          <w:szCs w:val="28"/>
        </w:rPr>
        <w:t>Metode</w:t>
      </w:r>
    </w:p>
    <w:p w14:paraId="2B688ED7" w14:textId="511A2E8C" w:rsidR="00857218" w:rsidRPr="00F467C2" w:rsidRDefault="00857218" w:rsidP="00E953E4">
      <w:pPr>
        <w:pBdr>
          <w:top w:val="nil"/>
          <w:left w:val="nil"/>
          <w:bottom w:val="nil"/>
          <w:right w:val="nil"/>
          <w:between w:val="nil"/>
        </w:pBdr>
        <w:ind w:left="-2" w:firstLineChars="177" w:firstLine="389"/>
        <w:jc w:val="both"/>
        <w:rPr>
          <w:rFonts w:ascii="Arial Narrow" w:eastAsia="Arial Narrow" w:hAnsi="Arial Narrow" w:cs="Arial Narrow"/>
          <w:sz w:val="22"/>
          <w:szCs w:val="22"/>
          <w:lang w:val="id-ID"/>
        </w:rPr>
      </w:pPr>
      <w:r w:rsidRPr="00F467C2">
        <w:rPr>
          <w:rFonts w:ascii="Arial Narrow" w:eastAsia="Arial Narrow" w:hAnsi="Arial Narrow" w:cs="Arial Narrow"/>
          <w:sz w:val="22"/>
          <w:szCs w:val="22"/>
          <w:lang w:val="id-ID"/>
        </w:rPr>
        <w:t>Metode yang dilaksanakan menggunakan difusi ipteks yakni kegiatan yang menghasilkan produk bagi masyarakat. Pelaksanaan kegiatan ini untuk mendukung wirausaha masyarakat di desa Tumbang Tarusan, Kabupaten Pulang Pisau, Provinsi Kalimantan Tengah. Tahapan terbagi menjadi dua, yaitu perencanaan dan pelaksanaan. Perencanaan mencakup: observasi</w:t>
      </w:r>
      <w:r w:rsidR="00E953E4">
        <w:rPr>
          <w:rFonts w:ascii="Arial Narrow" w:eastAsia="Arial Narrow" w:hAnsi="Arial Narrow" w:cs="Arial Narrow"/>
          <w:sz w:val="22"/>
          <w:szCs w:val="22"/>
        </w:rPr>
        <w:t xml:space="preserve"> </w:t>
      </w:r>
      <w:r w:rsidRPr="00F467C2">
        <w:rPr>
          <w:rFonts w:ascii="Arial Narrow" w:eastAsia="Arial Narrow" w:hAnsi="Arial Narrow" w:cs="Arial Narrow"/>
          <w:sz w:val="22"/>
          <w:szCs w:val="22"/>
          <w:lang w:val="id-ID"/>
        </w:rPr>
        <w:t>lapangan, koordinasi dengan pelaku usaha katering rumahan untuk melihat permasalahan dan memberikan solusi melalui program dosen pendamping wirausaha masyarakat LPPM-UPR. Pelaksanaan mencakup: rancang bangun  drum bekas untuk memanggang daging ayam di bengkel Pendidikan Teknik Mesin FKIP UPR</w:t>
      </w:r>
      <w:r w:rsidR="00E953E4">
        <w:rPr>
          <w:rFonts w:ascii="Arial Narrow" w:eastAsia="Arial Narrow" w:hAnsi="Arial Narrow" w:cs="Arial Narrow"/>
          <w:sz w:val="22"/>
          <w:szCs w:val="22"/>
        </w:rPr>
        <w:t xml:space="preserve"> dan evaluasi</w:t>
      </w:r>
      <w:r w:rsidRPr="00F467C2">
        <w:rPr>
          <w:rFonts w:ascii="Arial Narrow" w:eastAsia="Arial Narrow" w:hAnsi="Arial Narrow" w:cs="Arial Narrow"/>
          <w:sz w:val="22"/>
          <w:szCs w:val="22"/>
          <w:lang w:val="id-ID"/>
        </w:rPr>
        <w:t xml:space="preserve">. Tahapan kegiatan ditunjukkan pada Gambar 1.  </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57218" w14:paraId="415AB6F9" w14:textId="77777777" w:rsidTr="00F467C2">
        <w:tc>
          <w:tcPr>
            <w:tcW w:w="9067" w:type="dxa"/>
          </w:tcPr>
          <w:p w14:paraId="2ACACE57" w14:textId="77777777" w:rsidR="00857218" w:rsidRDefault="00857218" w:rsidP="00E13873">
            <w:pPr>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w:drawing>
                <wp:inline distT="0" distB="0" distL="0" distR="0" wp14:anchorId="41F39423" wp14:editId="3886CFAB">
                  <wp:extent cx="2536166" cy="4113199"/>
                  <wp:effectExtent l="0" t="0" r="0" b="1905"/>
                  <wp:docPr id="27569993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99932" name="Graphic 275699932"/>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l="10112" t="3968" r="40225" b="38945"/>
                          <a:stretch/>
                        </pic:blipFill>
                        <pic:spPr bwMode="auto">
                          <a:xfrm>
                            <a:off x="0" y="0"/>
                            <a:ext cx="2543663" cy="4125357"/>
                          </a:xfrm>
                          <a:prstGeom prst="rect">
                            <a:avLst/>
                          </a:prstGeom>
                          <a:ln>
                            <a:noFill/>
                          </a:ln>
                          <a:extLst>
                            <a:ext uri="{53640926-AAD7-44D8-BBD7-CCE9431645EC}">
                              <a14:shadowObscured xmlns:a14="http://schemas.microsoft.com/office/drawing/2010/main"/>
                            </a:ext>
                          </a:extLst>
                        </pic:spPr>
                      </pic:pic>
                    </a:graphicData>
                  </a:graphic>
                </wp:inline>
              </w:drawing>
            </w:r>
          </w:p>
        </w:tc>
      </w:tr>
      <w:tr w:rsidR="00857218" w14:paraId="7FF3AAFC" w14:textId="77777777" w:rsidTr="00F467C2">
        <w:tc>
          <w:tcPr>
            <w:tcW w:w="9067" w:type="dxa"/>
          </w:tcPr>
          <w:p w14:paraId="502A405A" w14:textId="77777777" w:rsidR="00857218" w:rsidRPr="00F467C2" w:rsidRDefault="00857218" w:rsidP="00E13873">
            <w:pPr>
              <w:ind w:left="0" w:hanging="2"/>
              <w:jc w:val="center"/>
              <w:rPr>
                <w:rFonts w:ascii="Arial Narrow" w:eastAsia="Times New Roman" w:hAnsi="Arial Narrow" w:cs="Times New Roman"/>
                <w:color w:val="000000"/>
                <w:sz w:val="20"/>
                <w:szCs w:val="20"/>
              </w:rPr>
            </w:pPr>
            <w:r w:rsidRPr="00F467C2">
              <w:rPr>
                <w:rFonts w:ascii="Arial Narrow" w:eastAsia="Times New Roman" w:hAnsi="Arial Narrow" w:cs="Times New Roman"/>
                <w:color w:val="000000"/>
                <w:sz w:val="20"/>
                <w:szCs w:val="20"/>
              </w:rPr>
              <w:t xml:space="preserve">Gambar 1. Tahapan </w:t>
            </w:r>
            <w:r w:rsidRPr="00F467C2">
              <w:rPr>
                <w:rFonts w:ascii="Arial Narrow" w:eastAsia="Times New Roman" w:hAnsi="Arial Narrow" w:cs="Times New Roman"/>
                <w:color w:val="000000"/>
                <w:sz w:val="20"/>
                <w:szCs w:val="20"/>
                <w:lang w:val="id-ID"/>
              </w:rPr>
              <w:t>rancang bangun</w:t>
            </w:r>
            <w:r w:rsidRPr="00F467C2">
              <w:rPr>
                <w:rFonts w:ascii="Arial Narrow" w:eastAsia="Times New Roman" w:hAnsi="Arial Narrow" w:cs="Times New Roman"/>
                <w:color w:val="000000"/>
                <w:sz w:val="20"/>
                <w:szCs w:val="20"/>
              </w:rPr>
              <w:t xml:space="preserve"> </w:t>
            </w:r>
            <w:r w:rsidRPr="00F467C2">
              <w:rPr>
                <w:rFonts w:ascii="Arial Narrow" w:eastAsia="Times New Roman" w:hAnsi="Arial Narrow" w:cs="Times New Roman"/>
                <w:color w:val="000000"/>
                <w:sz w:val="20"/>
                <w:szCs w:val="20"/>
                <w:lang w:val="id-ID"/>
              </w:rPr>
              <w:t xml:space="preserve">drum bekas untuk </w:t>
            </w:r>
            <w:r w:rsidRPr="00F467C2">
              <w:rPr>
                <w:rFonts w:ascii="Arial Narrow" w:eastAsia="Times New Roman" w:hAnsi="Arial Narrow" w:cs="Times New Roman"/>
                <w:color w:val="000000"/>
                <w:sz w:val="20"/>
                <w:szCs w:val="20"/>
              </w:rPr>
              <w:t>pemanggang</w:t>
            </w:r>
            <w:r w:rsidRPr="00F467C2">
              <w:rPr>
                <w:rFonts w:ascii="Arial Narrow" w:eastAsia="Times New Roman" w:hAnsi="Arial Narrow" w:cs="Times New Roman"/>
                <w:color w:val="000000"/>
                <w:sz w:val="20"/>
                <w:szCs w:val="20"/>
                <w:lang w:val="id-ID"/>
              </w:rPr>
              <w:t xml:space="preserve"> daging ayam</w:t>
            </w:r>
          </w:p>
        </w:tc>
      </w:tr>
    </w:tbl>
    <w:p w14:paraId="25B93D92" w14:textId="77777777" w:rsidR="008068F8" w:rsidRDefault="008068F8" w:rsidP="00857218">
      <w:pPr>
        <w:widowControl w:val="0"/>
        <w:ind w:leftChars="0" w:left="0" w:firstLineChars="0" w:firstLine="0"/>
        <w:jc w:val="both"/>
        <w:rPr>
          <w:rFonts w:ascii="Arial Narrow" w:eastAsia="Arial Narrow" w:hAnsi="Arial Narrow" w:cs="Arial Narrow"/>
        </w:rPr>
      </w:pPr>
    </w:p>
    <w:p w14:paraId="4E7BD677" w14:textId="77777777" w:rsidR="008068F8" w:rsidRPr="00F467C2" w:rsidRDefault="00852AB1">
      <w:pPr>
        <w:ind w:left="1" w:right="55" w:hanging="3"/>
        <w:rPr>
          <w:rFonts w:ascii="Arial Narrow" w:eastAsia="Arial Narrow" w:hAnsi="Arial Narrow" w:cs="Arial Narrow"/>
          <w:b/>
          <w:sz w:val="28"/>
          <w:szCs w:val="28"/>
          <w:lang w:val="id-ID"/>
        </w:rPr>
      </w:pPr>
      <w:r w:rsidRPr="00F467C2">
        <w:rPr>
          <w:rFonts w:ascii="Arial Narrow" w:eastAsia="Arial Narrow" w:hAnsi="Arial Narrow" w:cs="Arial Narrow"/>
          <w:b/>
          <w:sz w:val="28"/>
          <w:szCs w:val="28"/>
          <w:lang w:val="id-ID"/>
        </w:rPr>
        <w:t>Hasil Dan Pembahasan</w:t>
      </w:r>
    </w:p>
    <w:p w14:paraId="6A581FD9" w14:textId="77777777" w:rsidR="00857218" w:rsidRPr="00F467C2" w:rsidRDefault="00857218" w:rsidP="00F467C2">
      <w:pPr>
        <w:pBdr>
          <w:top w:val="nil"/>
          <w:left w:val="nil"/>
          <w:bottom w:val="nil"/>
          <w:right w:val="nil"/>
          <w:between w:val="nil"/>
        </w:pBdr>
        <w:ind w:left="-2" w:firstLineChars="194" w:firstLine="427"/>
        <w:jc w:val="both"/>
        <w:rPr>
          <w:rFonts w:ascii="Arial Narrow" w:eastAsia="Arial Narrow" w:hAnsi="Arial Narrow" w:cs="Arial Narrow"/>
          <w:sz w:val="22"/>
          <w:szCs w:val="22"/>
          <w:lang w:val="id-ID"/>
        </w:rPr>
      </w:pPr>
      <w:r w:rsidRPr="00F467C2">
        <w:rPr>
          <w:rFonts w:ascii="Arial Narrow" w:eastAsia="Arial Narrow" w:hAnsi="Arial Narrow" w:cs="Arial Narrow"/>
          <w:sz w:val="22"/>
          <w:szCs w:val="22"/>
          <w:lang w:val="id-ID"/>
        </w:rPr>
        <w:t>Program dosen pendamping wirausaha masyarakat oleh LPPM-UPR berjalan dengan lancar. Permasalahan dalam pelaksanaan kegiatan ini adalah masalah lingkungan terkait banyaknya drum bekas penyimpanan solar yang tidak terpakai dan kurangnya pengetahuan mitra dalam mengolah makanan yang cepat serta menyehatkan. Hasilnya pengamatan kelapangan meliputi:</w:t>
      </w:r>
    </w:p>
    <w:p w14:paraId="51CABCCB" w14:textId="77777777" w:rsidR="00857218" w:rsidRPr="00F467C2" w:rsidRDefault="00857218" w:rsidP="00857218">
      <w:pPr>
        <w:pStyle w:val="ListParagraph"/>
        <w:numPr>
          <w:ilvl w:val="0"/>
          <w:numId w:val="3"/>
        </w:numPr>
        <w:pBdr>
          <w:top w:val="nil"/>
          <w:left w:val="nil"/>
          <w:bottom w:val="nil"/>
          <w:right w:val="nil"/>
          <w:between w:val="nil"/>
        </w:pBdr>
        <w:ind w:left="426"/>
        <w:jc w:val="both"/>
        <w:rPr>
          <w:rFonts w:ascii="Arial Narrow" w:eastAsia="Arial Narrow" w:hAnsi="Arial Narrow" w:cs="Arial Narrow"/>
          <w:sz w:val="22"/>
          <w:szCs w:val="22"/>
          <w:lang w:val="id-ID"/>
        </w:rPr>
      </w:pPr>
      <w:r w:rsidRPr="00F467C2">
        <w:rPr>
          <w:rFonts w:ascii="Arial Narrow" w:eastAsia="Arial Narrow" w:hAnsi="Arial Narrow" w:cs="Arial Narrow"/>
          <w:sz w:val="22"/>
          <w:szCs w:val="22"/>
          <w:lang w:val="id-ID"/>
        </w:rPr>
        <w:t>Masyarakat belum mengetahui memanfaatkan limbah bekas berupa drum untuk menghasilkan barang yang memiliki nilai jual,</w:t>
      </w:r>
    </w:p>
    <w:p w14:paraId="69B9A657" w14:textId="77777777" w:rsidR="00857218" w:rsidRPr="00F467C2" w:rsidRDefault="00857218" w:rsidP="00857218">
      <w:pPr>
        <w:pStyle w:val="ListParagraph"/>
        <w:numPr>
          <w:ilvl w:val="0"/>
          <w:numId w:val="3"/>
        </w:numPr>
        <w:pBdr>
          <w:top w:val="nil"/>
          <w:left w:val="nil"/>
          <w:bottom w:val="nil"/>
          <w:right w:val="nil"/>
          <w:between w:val="nil"/>
        </w:pBdr>
        <w:ind w:left="426"/>
        <w:jc w:val="both"/>
        <w:rPr>
          <w:rFonts w:ascii="Arial Narrow" w:eastAsia="Arial Narrow" w:hAnsi="Arial Narrow" w:cs="Arial Narrow"/>
          <w:sz w:val="22"/>
          <w:szCs w:val="22"/>
          <w:lang w:val="id-ID"/>
        </w:rPr>
      </w:pPr>
      <w:r w:rsidRPr="00F467C2">
        <w:rPr>
          <w:rFonts w:ascii="Arial Narrow" w:eastAsia="Arial Narrow" w:hAnsi="Arial Narrow" w:cs="Arial Narrow"/>
          <w:sz w:val="22"/>
          <w:szCs w:val="22"/>
          <w:lang w:val="id-ID"/>
        </w:rPr>
        <w:t>Mitra sebagai pelaku usaha katering rumahan belum mengetahui mengolah makanan berbahan baku daging ayam yang cepat dan menyehatkan untuk disajikan ke konsumen,</w:t>
      </w:r>
    </w:p>
    <w:p w14:paraId="122F3558" w14:textId="77777777" w:rsidR="00857218" w:rsidRPr="00F467C2" w:rsidRDefault="00857218" w:rsidP="00857218">
      <w:pPr>
        <w:pStyle w:val="ListParagraph"/>
        <w:numPr>
          <w:ilvl w:val="0"/>
          <w:numId w:val="3"/>
        </w:numPr>
        <w:pBdr>
          <w:top w:val="nil"/>
          <w:left w:val="nil"/>
          <w:bottom w:val="nil"/>
          <w:right w:val="nil"/>
          <w:between w:val="nil"/>
        </w:pBdr>
        <w:ind w:left="426"/>
        <w:jc w:val="both"/>
        <w:rPr>
          <w:rFonts w:ascii="Arial Narrow" w:eastAsia="Arial Narrow" w:hAnsi="Arial Narrow" w:cs="Arial Narrow"/>
          <w:sz w:val="22"/>
          <w:szCs w:val="22"/>
          <w:lang w:val="id-ID"/>
        </w:rPr>
      </w:pPr>
      <w:r w:rsidRPr="00F467C2">
        <w:rPr>
          <w:rFonts w:ascii="Arial Narrow" w:eastAsia="Arial Narrow" w:hAnsi="Arial Narrow" w:cs="Arial Narrow"/>
          <w:sz w:val="22"/>
          <w:szCs w:val="22"/>
          <w:lang w:val="id-ID"/>
        </w:rPr>
        <w:t>Sosialisasi tentang pengelolaan dan pemanfaatan limbah bekas berupa drum masih kurang.</w:t>
      </w:r>
    </w:p>
    <w:p w14:paraId="78BF0BB1" w14:textId="4179957F" w:rsidR="00857218" w:rsidRPr="00F467C2" w:rsidRDefault="00857218" w:rsidP="00F467C2">
      <w:pPr>
        <w:pBdr>
          <w:top w:val="nil"/>
          <w:left w:val="nil"/>
          <w:bottom w:val="nil"/>
          <w:right w:val="nil"/>
          <w:between w:val="nil"/>
        </w:pBdr>
        <w:ind w:left="-2" w:firstLineChars="194" w:firstLine="427"/>
        <w:jc w:val="both"/>
        <w:rPr>
          <w:rFonts w:ascii="Arial Narrow" w:eastAsia="Arial Narrow" w:hAnsi="Arial Narrow" w:cs="Arial Narrow"/>
          <w:sz w:val="22"/>
          <w:szCs w:val="22"/>
          <w:lang w:val="id-ID"/>
        </w:rPr>
      </w:pPr>
      <w:r w:rsidRPr="00F467C2">
        <w:rPr>
          <w:rFonts w:ascii="Arial Narrow" w:eastAsia="Arial Narrow" w:hAnsi="Arial Narrow" w:cs="Arial Narrow"/>
          <w:sz w:val="22"/>
          <w:szCs w:val="22"/>
          <w:lang w:val="id-ID"/>
        </w:rPr>
        <w:t xml:space="preserve">Dari hasil temuan </w:t>
      </w:r>
      <w:r w:rsidR="00F467C2" w:rsidRPr="00F467C2">
        <w:rPr>
          <w:rFonts w:ascii="Arial Narrow" w:eastAsia="Arial Narrow" w:hAnsi="Arial Narrow" w:cs="Arial Narrow"/>
          <w:sz w:val="22"/>
          <w:szCs w:val="22"/>
          <w:lang w:val="id-ID"/>
        </w:rPr>
        <w:t>tersebut</w:t>
      </w:r>
      <w:r w:rsidRPr="00F467C2">
        <w:rPr>
          <w:rFonts w:ascii="Arial Narrow" w:eastAsia="Arial Narrow" w:hAnsi="Arial Narrow" w:cs="Arial Narrow"/>
          <w:sz w:val="22"/>
          <w:szCs w:val="22"/>
          <w:lang w:val="id-ID"/>
        </w:rPr>
        <w:t xml:space="preserve">, maka perlu dilakukan rancang bangun  drum bekas sebagai pemanggang daging ayam agar memberikan dampak kepada masyarakat sekitar dalam memanfaatkan barang bekas menjadi barang </w:t>
      </w:r>
      <w:r w:rsidRPr="00F467C2">
        <w:rPr>
          <w:rFonts w:ascii="Arial Narrow" w:eastAsia="Arial Narrow" w:hAnsi="Arial Narrow" w:cs="Arial Narrow"/>
          <w:sz w:val="22"/>
          <w:szCs w:val="22"/>
          <w:lang w:val="id-ID"/>
        </w:rPr>
        <w:lastRenderedPageBreak/>
        <w:t xml:space="preserve">yang memiliki nilai lebih. Untuk mitra kegiatan dapat meningkatkan produktifitas usaha katering rumahan dalam melayani permintaan konsumen. </w:t>
      </w:r>
      <w:r w:rsidR="00A514DD" w:rsidRPr="00F467C2">
        <w:rPr>
          <w:rFonts w:ascii="Arial Narrow" w:eastAsia="Arial Narrow" w:hAnsi="Arial Narrow" w:cs="Arial Narrow"/>
          <w:sz w:val="22"/>
          <w:szCs w:val="22"/>
          <w:lang w:val="id-ID"/>
        </w:rPr>
        <w:t>Berikut adalah tahapan dari PDPWM ini.</w:t>
      </w:r>
    </w:p>
    <w:p w14:paraId="54308D5F" w14:textId="7F06E8F7" w:rsidR="00857218" w:rsidRPr="00F467C2" w:rsidRDefault="00857218" w:rsidP="00857218">
      <w:pPr>
        <w:pStyle w:val="ListParagraph"/>
        <w:numPr>
          <w:ilvl w:val="0"/>
          <w:numId w:val="4"/>
        </w:numPr>
        <w:pBdr>
          <w:top w:val="nil"/>
          <w:left w:val="nil"/>
          <w:bottom w:val="nil"/>
          <w:right w:val="nil"/>
          <w:between w:val="nil"/>
        </w:pBdr>
        <w:ind w:left="284" w:hanging="284"/>
        <w:jc w:val="both"/>
        <w:rPr>
          <w:rFonts w:ascii="Arial Narrow" w:eastAsia="Arial Narrow" w:hAnsi="Arial Narrow" w:cs="Arial Narrow"/>
          <w:b/>
          <w:bCs/>
          <w:sz w:val="22"/>
          <w:szCs w:val="22"/>
          <w:lang w:val="id-ID"/>
        </w:rPr>
      </w:pPr>
      <w:r w:rsidRPr="00F467C2">
        <w:rPr>
          <w:rFonts w:ascii="Arial Narrow" w:eastAsia="Arial Narrow" w:hAnsi="Arial Narrow" w:cs="Arial Narrow"/>
          <w:b/>
          <w:bCs/>
          <w:sz w:val="22"/>
          <w:szCs w:val="22"/>
          <w:lang w:val="id-ID"/>
        </w:rPr>
        <w:t>Tahapan Persiapan</w:t>
      </w:r>
    </w:p>
    <w:p w14:paraId="1D9E0AAE" w14:textId="1AAEC58B" w:rsidR="00857218" w:rsidRPr="00F467C2" w:rsidRDefault="00857218" w:rsidP="00857218">
      <w:pPr>
        <w:pBdr>
          <w:top w:val="nil"/>
          <w:left w:val="nil"/>
          <w:bottom w:val="nil"/>
          <w:right w:val="nil"/>
          <w:between w:val="nil"/>
        </w:pBdr>
        <w:ind w:left="0" w:hanging="2"/>
        <w:jc w:val="both"/>
        <w:rPr>
          <w:rFonts w:ascii="Arial Narrow" w:eastAsia="Arial Narrow" w:hAnsi="Arial Narrow" w:cs="Arial Narrow"/>
          <w:sz w:val="22"/>
          <w:szCs w:val="22"/>
          <w:lang w:val="id-ID"/>
        </w:rPr>
      </w:pPr>
      <w:r w:rsidRPr="00F467C2">
        <w:rPr>
          <w:rFonts w:ascii="Arial Narrow" w:eastAsia="Arial Narrow" w:hAnsi="Arial Narrow" w:cs="Arial Narrow"/>
          <w:sz w:val="22"/>
          <w:szCs w:val="22"/>
          <w:lang w:val="id-ID"/>
        </w:rPr>
        <w:t xml:space="preserve">Tahap persiapan dilakukan dengan melakukan kunjungan ke lokasi mitra dalam rangka observasi lapangan, menyusun rencana dan curah pendapat terkait permasalahan pelaku usaha katering rumahan. </w:t>
      </w:r>
    </w:p>
    <w:p w14:paraId="530C8469" w14:textId="12B7CB9D" w:rsidR="00857218" w:rsidRPr="00F467C2" w:rsidRDefault="00857218" w:rsidP="00857218">
      <w:pPr>
        <w:pStyle w:val="ListParagraph"/>
        <w:numPr>
          <w:ilvl w:val="0"/>
          <w:numId w:val="4"/>
        </w:numPr>
        <w:pBdr>
          <w:top w:val="nil"/>
          <w:left w:val="nil"/>
          <w:bottom w:val="nil"/>
          <w:right w:val="nil"/>
          <w:between w:val="nil"/>
        </w:pBdr>
        <w:ind w:left="284" w:hanging="284"/>
        <w:jc w:val="both"/>
        <w:rPr>
          <w:rFonts w:ascii="Arial Narrow" w:eastAsia="Arial Narrow" w:hAnsi="Arial Narrow" w:cs="Arial Narrow"/>
          <w:b/>
          <w:bCs/>
          <w:sz w:val="22"/>
          <w:szCs w:val="22"/>
          <w:lang w:val="id-ID"/>
        </w:rPr>
      </w:pPr>
      <w:r w:rsidRPr="00F467C2">
        <w:rPr>
          <w:rFonts w:ascii="Arial Narrow" w:eastAsia="Arial Narrow" w:hAnsi="Arial Narrow" w:cs="Arial Narrow"/>
          <w:b/>
          <w:bCs/>
          <w:sz w:val="22"/>
          <w:szCs w:val="22"/>
          <w:lang w:val="id-ID"/>
        </w:rPr>
        <w:t>Tahapan Pelaksanaan</w:t>
      </w:r>
    </w:p>
    <w:p w14:paraId="224089C3" w14:textId="77777777" w:rsidR="00857218" w:rsidRPr="00F467C2" w:rsidRDefault="00857218" w:rsidP="00857218">
      <w:pPr>
        <w:pStyle w:val="ListParagraph"/>
        <w:numPr>
          <w:ilvl w:val="0"/>
          <w:numId w:val="5"/>
        </w:numPr>
        <w:pBdr>
          <w:top w:val="nil"/>
          <w:left w:val="nil"/>
          <w:bottom w:val="nil"/>
          <w:right w:val="nil"/>
          <w:between w:val="nil"/>
        </w:pBdr>
        <w:ind w:left="567" w:hanging="283"/>
        <w:jc w:val="both"/>
        <w:rPr>
          <w:rFonts w:ascii="Arial Narrow" w:eastAsia="Arial Narrow" w:hAnsi="Arial Narrow" w:cs="Arial Narrow"/>
          <w:b/>
          <w:bCs/>
          <w:sz w:val="22"/>
          <w:szCs w:val="22"/>
          <w:lang w:val="id-ID"/>
        </w:rPr>
      </w:pPr>
      <w:r w:rsidRPr="00F467C2">
        <w:rPr>
          <w:rFonts w:ascii="Arial Narrow" w:eastAsia="Arial Narrow" w:hAnsi="Arial Narrow" w:cs="Arial Narrow"/>
          <w:b/>
          <w:bCs/>
          <w:sz w:val="22"/>
          <w:szCs w:val="22"/>
          <w:lang w:val="id-ID"/>
        </w:rPr>
        <w:t>Pengukuran Drum Bekas</w:t>
      </w:r>
    </w:p>
    <w:p w14:paraId="20F1BA9C" w14:textId="77777777" w:rsidR="00857218" w:rsidRPr="00F467C2" w:rsidRDefault="00857218" w:rsidP="00857218">
      <w:pPr>
        <w:pBdr>
          <w:top w:val="nil"/>
          <w:left w:val="nil"/>
          <w:bottom w:val="nil"/>
          <w:right w:val="nil"/>
          <w:between w:val="nil"/>
        </w:pBdr>
        <w:ind w:leftChars="235" w:left="566" w:hanging="2"/>
        <w:jc w:val="both"/>
        <w:rPr>
          <w:rFonts w:ascii="Arial Narrow" w:eastAsia="Arial Narrow" w:hAnsi="Arial Narrow" w:cs="Arial Narrow"/>
          <w:sz w:val="22"/>
          <w:szCs w:val="22"/>
          <w:lang w:val="id-ID"/>
        </w:rPr>
      </w:pPr>
      <w:r w:rsidRPr="00F467C2">
        <w:rPr>
          <w:rFonts w:ascii="Arial Narrow" w:eastAsia="Arial Narrow" w:hAnsi="Arial Narrow" w:cs="Arial Narrow"/>
          <w:sz w:val="22"/>
          <w:szCs w:val="22"/>
          <w:lang w:val="id-ID"/>
        </w:rPr>
        <w:t>Proses pengukuran drum bekas dilakukan untuk mendapatkan informasi ketinggian dan diameter drum bekas yang ada dilokasi kegiatan. Adapun hasil pengukuran sebagai berikut tinggi drum bekas 88 cm dan diameter 55 cm.</w:t>
      </w:r>
    </w:p>
    <w:p w14:paraId="7490B20F" w14:textId="77777777" w:rsidR="00857218" w:rsidRPr="00F467C2" w:rsidRDefault="00857218" w:rsidP="00857218">
      <w:pPr>
        <w:pStyle w:val="ListParagraph"/>
        <w:numPr>
          <w:ilvl w:val="0"/>
          <w:numId w:val="5"/>
        </w:numPr>
        <w:pBdr>
          <w:top w:val="nil"/>
          <w:left w:val="nil"/>
          <w:bottom w:val="nil"/>
          <w:right w:val="nil"/>
          <w:between w:val="nil"/>
        </w:pBdr>
        <w:ind w:left="567" w:hanging="283"/>
        <w:jc w:val="both"/>
        <w:rPr>
          <w:rFonts w:ascii="Arial Narrow" w:eastAsia="Arial Narrow" w:hAnsi="Arial Narrow" w:cs="Arial Narrow"/>
          <w:b/>
          <w:bCs/>
          <w:sz w:val="22"/>
          <w:szCs w:val="22"/>
          <w:lang w:val="id-ID"/>
        </w:rPr>
      </w:pPr>
      <w:r w:rsidRPr="00F467C2">
        <w:rPr>
          <w:rFonts w:ascii="Arial Narrow" w:eastAsia="Arial Narrow" w:hAnsi="Arial Narrow" w:cs="Arial Narrow"/>
          <w:b/>
          <w:bCs/>
          <w:sz w:val="22"/>
          <w:szCs w:val="22"/>
          <w:lang w:val="id-ID"/>
        </w:rPr>
        <w:t>Gambar Rencana Desain Pemanggang Daging Ayam</w:t>
      </w:r>
    </w:p>
    <w:p w14:paraId="6E0BDCE9" w14:textId="72074CF3" w:rsidR="00857218" w:rsidRPr="00F467C2" w:rsidRDefault="00857218" w:rsidP="00857218">
      <w:pPr>
        <w:pBdr>
          <w:top w:val="nil"/>
          <w:left w:val="nil"/>
          <w:bottom w:val="nil"/>
          <w:right w:val="nil"/>
          <w:between w:val="nil"/>
        </w:pBdr>
        <w:ind w:leftChars="235" w:left="566" w:hanging="2"/>
        <w:jc w:val="both"/>
        <w:rPr>
          <w:rFonts w:ascii="Arial Narrow" w:eastAsia="Arial Narrow" w:hAnsi="Arial Narrow" w:cs="Arial Narrow"/>
          <w:sz w:val="22"/>
          <w:szCs w:val="22"/>
          <w:lang w:val="id-ID"/>
        </w:rPr>
      </w:pPr>
      <w:r w:rsidRPr="00F467C2">
        <w:rPr>
          <w:rFonts w:ascii="Arial Narrow" w:eastAsia="Arial Narrow" w:hAnsi="Arial Narrow" w:cs="Arial Narrow"/>
          <w:sz w:val="22"/>
          <w:szCs w:val="22"/>
          <w:lang w:val="id-ID"/>
        </w:rPr>
        <w:t xml:space="preserve">Setelah dilakukan pengukuran drum bekas, tahap selanjutnya adalah mendesain pemanggang daging ayam dengan bantuan komputer melalui perangkat lunak AutoCAD. Gambar rencana desain pemanggang daging ayam pada Gambar 2.  </w:t>
      </w:r>
    </w:p>
    <w:p w14:paraId="5826D366" w14:textId="77777777" w:rsidR="00857218" w:rsidRPr="00857218" w:rsidRDefault="00857218" w:rsidP="00857218">
      <w:pPr>
        <w:pBdr>
          <w:top w:val="nil"/>
          <w:left w:val="nil"/>
          <w:bottom w:val="nil"/>
          <w:right w:val="nil"/>
          <w:between w:val="nil"/>
        </w:pBdr>
        <w:ind w:left="0" w:hanging="2"/>
        <w:jc w:val="both"/>
        <w:rPr>
          <w:rFonts w:ascii="Aptos Narrow" w:eastAsia="Times New Roman" w:hAnsi="Aptos Narrow" w:cs="Times New Roman"/>
          <w:color w:val="000000"/>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3454"/>
      </w:tblGrid>
      <w:tr w:rsidR="00857218" w:rsidRPr="00857218" w14:paraId="7E33F666" w14:textId="77777777" w:rsidTr="00E13873">
        <w:tc>
          <w:tcPr>
            <w:tcW w:w="4481" w:type="dxa"/>
          </w:tcPr>
          <w:p w14:paraId="6488DA87" w14:textId="77777777" w:rsidR="00857218" w:rsidRPr="00857218" w:rsidRDefault="00857218" w:rsidP="00E13873">
            <w:pPr>
              <w:ind w:left="0" w:hanging="2"/>
              <w:jc w:val="center"/>
              <w:rPr>
                <w:rFonts w:ascii="Aptos Narrow" w:eastAsia="Times New Roman" w:hAnsi="Aptos Narrow" w:cs="Times New Roman"/>
                <w:color w:val="000000"/>
                <w:sz w:val="22"/>
                <w:szCs w:val="22"/>
              </w:rPr>
            </w:pPr>
            <w:r w:rsidRPr="00857218">
              <w:rPr>
                <w:rFonts w:ascii="Aptos Narrow" w:hAnsi="Aptos Narrow"/>
                <w:noProof/>
              </w:rPr>
              <w:drawing>
                <wp:inline distT="0" distB="0" distL="0" distR="0" wp14:anchorId="1E26DD9C" wp14:editId="52A4F393">
                  <wp:extent cx="1409700" cy="1098489"/>
                  <wp:effectExtent l="0" t="0" r="0" b="6985"/>
                  <wp:docPr id="1046555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55668" name=""/>
                          <pic:cNvPicPr/>
                        </pic:nvPicPr>
                        <pic:blipFill rotWithShape="1">
                          <a:blip r:embed="rId16"/>
                          <a:srcRect l="13847" t="16948" r="36601" b="14668"/>
                          <a:stretch/>
                        </pic:blipFill>
                        <pic:spPr bwMode="auto">
                          <a:xfrm>
                            <a:off x="0" y="0"/>
                            <a:ext cx="1433445" cy="1116992"/>
                          </a:xfrm>
                          <a:prstGeom prst="rect">
                            <a:avLst/>
                          </a:prstGeom>
                          <a:ln>
                            <a:noFill/>
                          </a:ln>
                          <a:extLst>
                            <a:ext uri="{53640926-AAD7-44D8-BBD7-CCE9431645EC}">
                              <a14:shadowObscured xmlns:a14="http://schemas.microsoft.com/office/drawing/2010/main"/>
                            </a:ext>
                          </a:extLst>
                        </pic:spPr>
                      </pic:pic>
                    </a:graphicData>
                  </a:graphic>
                </wp:inline>
              </w:drawing>
            </w:r>
          </w:p>
        </w:tc>
        <w:tc>
          <w:tcPr>
            <w:tcW w:w="3389" w:type="dxa"/>
          </w:tcPr>
          <w:p w14:paraId="71344B26" w14:textId="77777777" w:rsidR="00857218" w:rsidRPr="00857218" w:rsidRDefault="00857218" w:rsidP="00E13873">
            <w:pPr>
              <w:ind w:left="0" w:hanging="2"/>
              <w:jc w:val="center"/>
              <w:rPr>
                <w:rFonts w:ascii="Aptos Narrow" w:eastAsia="Times New Roman" w:hAnsi="Aptos Narrow" w:cs="Times New Roman"/>
                <w:color w:val="000000"/>
                <w:sz w:val="22"/>
                <w:szCs w:val="22"/>
              </w:rPr>
            </w:pPr>
            <w:r w:rsidRPr="00857218">
              <w:rPr>
                <w:rFonts w:ascii="Aptos Narrow" w:hAnsi="Aptos Narrow"/>
                <w:noProof/>
              </w:rPr>
              <w:drawing>
                <wp:inline distT="0" distB="0" distL="0" distR="0" wp14:anchorId="1376251C" wp14:editId="367A517A">
                  <wp:extent cx="922351" cy="731676"/>
                  <wp:effectExtent l="0" t="0" r="0" b="0"/>
                  <wp:docPr id="116703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3341" name=""/>
                          <pic:cNvPicPr/>
                        </pic:nvPicPr>
                        <pic:blipFill rotWithShape="1">
                          <a:blip r:embed="rId17"/>
                          <a:srcRect l="34723" t="23351" r="23733" b="18285"/>
                          <a:stretch/>
                        </pic:blipFill>
                        <pic:spPr bwMode="auto">
                          <a:xfrm>
                            <a:off x="0" y="0"/>
                            <a:ext cx="948753" cy="752620"/>
                          </a:xfrm>
                          <a:prstGeom prst="rect">
                            <a:avLst/>
                          </a:prstGeom>
                          <a:ln>
                            <a:noFill/>
                          </a:ln>
                          <a:extLst>
                            <a:ext uri="{53640926-AAD7-44D8-BBD7-CCE9431645EC}">
                              <a14:shadowObscured xmlns:a14="http://schemas.microsoft.com/office/drawing/2010/main"/>
                            </a:ext>
                          </a:extLst>
                        </pic:spPr>
                      </pic:pic>
                    </a:graphicData>
                  </a:graphic>
                </wp:inline>
              </w:drawing>
            </w:r>
          </w:p>
        </w:tc>
      </w:tr>
      <w:tr w:rsidR="00857218" w:rsidRPr="00857218" w14:paraId="79E058FF" w14:textId="77777777" w:rsidTr="00E13873">
        <w:tc>
          <w:tcPr>
            <w:tcW w:w="4481" w:type="dxa"/>
          </w:tcPr>
          <w:p w14:paraId="2A80A22A" w14:textId="77777777" w:rsidR="00857218" w:rsidRPr="00F467C2" w:rsidRDefault="00857218" w:rsidP="00E13873">
            <w:pPr>
              <w:ind w:left="0" w:hanging="2"/>
              <w:jc w:val="center"/>
              <w:rPr>
                <w:rFonts w:ascii="Arial Narrow" w:hAnsi="Arial Narrow"/>
                <w:noProof/>
                <w:sz w:val="22"/>
                <w:szCs w:val="22"/>
              </w:rPr>
            </w:pPr>
            <w:r w:rsidRPr="00F467C2">
              <w:rPr>
                <w:rFonts w:ascii="Arial Narrow" w:hAnsi="Arial Narrow"/>
                <w:noProof/>
                <w:sz w:val="22"/>
                <w:szCs w:val="22"/>
              </w:rPr>
              <w:t>(a)</w:t>
            </w:r>
          </w:p>
        </w:tc>
        <w:tc>
          <w:tcPr>
            <w:tcW w:w="3389" w:type="dxa"/>
          </w:tcPr>
          <w:p w14:paraId="23D9E985" w14:textId="77777777" w:rsidR="00857218" w:rsidRPr="00F467C2" w:rsidRDefault="00857218" w:rsidP="00E13873">
            <w:pPr>
              <w:ind w:left="0" w:hanging="2"/>
              <w:jc w:val="center"/>
              <w:rPr>
                <w:rFonts w:ascii="Arial Narrow" w:hAnsi="Arial Narrow"/>
                <w:noProof/>
                <w:sz w:val="22"/>
                <w:szCs w:val="22"/>
              </w:rPr>
            </w:pPr>
            <w:r w:rsidRPr="00F467C2">
              <w:rPr>
                <w:rFonts w:ascii="Arial Narrow" w:hAnsi="Arial Narrow"/>
                <w:noProof/>
                <w:sz w:val="22"/>
                <w:szCs w:val="22"/>
              </w:rPr>
              <w:t>(b)</w:t>
            </w:r>
          </w:p>
        </w:tc>
      </w:tr>
      <w:tr w:rsidR="00857218" w:rsidRPr="00857218" w14:paraId="6DA136B5" w14:textId="77777777" w:rsidTr="00E13873">
        <w:tc>
          <w:tcPr>
            <w:tcW w:w="4481" w:type="dxa"/>
          </w:tcPr>
          <w:p w14:paraId="2EC32BFE" w14:textId="77777777" w:rsidR="00857218" w:rsidRPr="00857218" w:rsidRDefault="00857218" w:rsidP="00E13873">
            <w:pPr>
              <w:ind w:left="0" w:hanging="2"/>
              <w:jc w:val="center"/>
              <w:rPr>
                <w:rFonts w:ascii="Aptos Narrow" w:hAnsi="Aptos Narrow"/>
                <w:noProof/>
              </w:rPr>
            </w:pPr>
          </w:p>
        </w:tc>
        <w:tc>
          <w:tcPr>
            <w:tcW w:w="3389" w:type="dxa"/>
          </w:tcPr>
          <w:p w14:paraId="107B84C5" w14:textId="77777777" w:rsidR="00857218" w:rsidRPr="00857218" w:rsidRDefault="00857218" w:rsidP="00E13873">
            <w:pPr>
              <w:ind w:left="0" w:hanging="2"/>
              <w:jc w:val="center"/>
              <w:rPr>
                <w:rFonts w:ascii="Aptos Narrow" w:hAnsi="Aptos Narrow"/>
                <w:noProof/>
              </w:rPr>
            </w:pPr>
          </w:p>
        </w:tc>
      </w:tr>
      <w:tr w:rsidR="00857218" w:rsidRPr="00857218" w14:paraId="330BFED8" w14:textId="77777777" w:rsidTr="00E13873">
        <w:tc>
          <w:tcPr>
            <w:tcW w:w="4481" w:type="dxa"/>
          </w:tcPr>
          <w:p w14:paraId="5CBC9FFC" w14:textId="77777777" w:rsidR="00857218" w:rsidRPr="00857218" w:rsidRDefault="00857218" w:rsidP="00E13873">
            <w:pPr>
              <w:ind w:left="0" w:hanging="2"/>
              <w:jc w:val="center"/>
              <w:rPr>
                <w:rFonts w:ascii="Aptos Narrow" w:hAnsi="Aptos Narrow"/>
                <w:noProof/>
              </w:rPr>
            </w:pPr>
            <w:r w:rsidRPr="00857218">
              <w:rPr>
                <w:rFonts w:ascii="Aptos Narrow" w:hAnsi="Aptos Narrow"/>
                <w:noProof/>
              </w:rPr>
              <w:drawing>
                <wp:inline distT="0" distB="0" distL="0" distR="0" wp14:anchorId="0D9498E7" wp14:editId="2B93AC55">
                  <wp:extent cx="2293968" cy="1714500"/>
                  <wp:effectExtent l="0" t="0" r="0" b="0"/>
                  <wp:docPr id="1658303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03183" name=""/>
                          <pic:cNvPicPr/>
                        </pic:nvPicPr>
                        <pic:blipFill rotWithShape="1">
                          <a:blip r:embed="rId18"/>
                          <a:srcRect l="31027" t="18915" r="25356" b="23352"/>
                          <a:stretch/>
                        </pic:blipFill>
                        <pic:spPr bwMode="auto">
                          <a:xfrm>
                            <a:off x="0" y="0"/>
                            <a:ext cx="2338759" cy="1747976"/>
                          </a:xfrm>
                          <a:prstGeom prst="rect">
                            <a:avLst/>
                          </a:prstGeom>
                          <a:ln>
                            <a:noFill/>
                          </a:ln>
                          <a:extLst>
                            <a:ext uri="{53640926-AAD7-44D8-BBD7-CCE9431645EC}">
                              <a14:shadowObscured xmlns:a14="http://schemas.microsoft.com/office/drawing/2010/main"/>
                            </a:ext>
                          </a:extLst>
                        </pic:spPr>
                      </pic:pic>
                    </a:graphicData>
                  </a:graphic>
                </wp:inline>
              </w:drawing>
            </w:r>
          </w:p>
        </w:tc>
        <w:tc>
          <w:tcPr>
            <w:tcW w:w="3389" w:type="dxa"/>
          </w:tcPr>
          <w:p w14:paraId="4B52657B" w14:textId="77777777" w:rsidR="00857218" w:rsidRPr="00857218" w:rsidRDefault="00857218" w:rsidP="00E13873">
            <w:pPr>
              <w:ind w:left="0" w:hanging="2"/>
              <w:jc w:val="center"/>
              <w:rPr>
                <w:rFonts w:ascii="Aptos Narrow" w:hAnsi="Aptos Narrow"/>
                <w:noProof/>
              </w:rPr>
            </w:pPr>
            <w:r w:rsidRPr="00857218">
              <w:rPr>
                <w:rFonts w:ascii="Aptos Narrow" w:hAnsi="Aptos Narrow"/>
                <w:noProof/>
              </w:rPr>
              <w:drawing>
                <wp:inline distT="0" distB="0" distL="0" distR="0" wp14:anchorId="4982FEDA" wp14:editId="4177C9C3">
                  <wp:extent cx="2050521" cy="885190"/>
                  <wp:effectExtent l="0" t="0" r="6985" b="0"/>
                  <wp:docPr id="199276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6020" name=""/>
                          <pic:cNvPicPr/>
                        </pic:nvPicPr>
                        <pic:blipFill rotWithShape="1">
                          <a:blip r:embed="rId19"/>
                          <a:srcRect l="16470" t="21863" r="7329" b="19880"/>
                          <a:stretch/>
                        </pic:blipFill>
                        <pic:spPr bwMode="auto">
                          <a:xfrm>
                            <a:off x="0" y="0"/>
                            <a:ext cx="2095933" cy="904794"/>
                          </a:xfrm>
                          <a:prstGeom prst="rect">
                            <a:avLst/>
                          </a:prstGeom>
                          <a:ln>
                            <a:noFill/>
                          </a:ln>
                          <a:extLst>
                            <a:ext uri="{53640926-AAD7-44D8-BBD7-CCE9431645EC}">
                              <a14:shadowObscured xmlns:a14="http://schemas.microsoft.com/office/drawing/2010/main"/>
                            </a:ext>
                          </a:extLst>
                        </pic:spPr>
                      </pic:pic>
                    </a:graphicData>
                  </a:graphic>
                </wp:inline>
              </w:drawing>
            </w:r>
          </w:p>
        </w:tc>
      </w:tr>
      <w:tr w:rsidR="00857218" w:rsidRPr="00857218" w14:paraId="0BF6099E" w14:textId="77777777" w:rsidTr="00E13873">
        <w:tc>
          <w:tcPr>
            <w:tcW w:w="4481" w:type="dxa"/>
          </w:tcPr>
          <w:p w14:paraId="6E3C722B" w14:textId="77777777" w:rsidR="00857218" w:rsidRPr="00F467C2" w:rsidRDefault="00857218" w:rsidP="00E13873">
            <w:pPr>
              <w:ind w:left="0" w:hanging="2"/>
              <w:jc w:val="center"/>
              <w:rPr>
                <w:rFonts w:ascii="Arial Narrow" w:hAnsi="Arial Narrow"/>
                <w:noProof/>
                <w:sz w:val="22"/>
                <w:szCs w:val="22"/>
              </w:rPr>
            </w:pPr>
            <w:r w:rsidRPr="00F467C2">
              <w:rPr>
                <w:rFonts w:ascii="Arial Narrow" w:hAnsi="Arial Narrow"/>
                <w:noProof/>
                <w:sz w:val="22"/>
                <w:szCs w:val="22"/>
              </w:rPr>
              <w:t>(c)</w:t>
            </w:r>
          </w:p>
        </w:tc>
        <w:tc>
          <w:tcPr>
            <w:tcW w:w="3389" w:type="dxa"/>
          </w:tcPr>
          <w:p w14:paraId="1FF4C353" w14:textId="77777777" w:rsidR="00857218" w:rsidRPr="00F467C2" w:rsidRDefault="00857218" w:rsidP="00E13873">
            <w:pPr>
              <w:ind w:left="0" w:hanging="2"/>
              <w:jc w:val="center"/>
              <w:rPr>
                <w:rFonts w:ascii="Arial Narrow" w:hAnsi="Arial Narrow"/>
                <w:noProof/>
                <w:sz w:val="22"/>
                <w:szCs w:val="22"/>
              </w:rPr>
            </w:pPr>
            <w:r w:rsidRPr="00F467C2">
              <w:rPr>
                <w:rFonts w:ascii="Arial Narrow" w:hAnsi="Arial Narrow"/>
                <w:noProof/>
                <w:sz w:val="22"/>
                <w:szCs w:val="22"/>
              </w:rPr>
              <w:t>(d)</w:t>
            </w:r>
          </w:p>
        </w:tc>
      </w:tr>
      <w:tr w:rsidR="00857218" w:rsidRPr="00857218" w14:paraId="701A915F" w14:textId="77777777" w:rsidTr="00E13873">
        <w:tc>
          <w:tcPr>
            <w:tcW w:w="4481" w:type="dxa"/>
          </w:tcPr>
          <w:p w14:paraId="78DBAA4B" w14:textId="77777777" w:rsidR="00857218" w:rsidRPr="00857218" w:rsidRDefault="00857218" w:rsidP="00E13873">
            <w:pPr>
              <w:ind w:left="0" w:hanging="2"/>
              <w:jc w:val="center"/>
              <w:rPr>
                <w:rFonts w:ascii="Aptos Narrow" w:hAnsi="Aptos Narrow"/>
                <w:noProof/>
                <w:lang w:val="id-ID"/>
              </w:rPr>
            </w:pPr>
          </w:p>
        </w:tc>
        <w:tc>
          <w:tcPr>
            <w:tcW w:w="3389" w:type="dxa"/>
          </w:tcPr>
          <w:p w14:paraId="1E20EC6B" w14:textId="77777777" w:rsidR="00857218" w:rsidRPr="00857218" w:rsidRDefault="00857218" w:rsidP="00E13873">
            <w:pPr>
              <w:ind w:left="0" w:hanging="2"/>
              <w:jc w:val="center"/>
              <w:rPr>
                <w:rFonts w:ascii="Aptos Narrow" w:hAnsi="Aptos Narrow"/>
                <w:noProof/>
              </w:rPr>
            </w:pPr>
          </w:p>
        </w:tc>
      </w:tr>
      <w:tr w:rsidR="00857218" w:rsidRPr="00857218" w14:paraId="4CBBE73C" w14:textId="77777777" w:rsidTr="00E13873">
        <w:tc>
          <w:tcPr>
            <w:tcW w:w="7870" w:type="dxa"/>
            <w:gridSpan w:val="2"/>
          </w:tcPr>
          <w:p w14:paraId="4647D4CF" w14:textId="77777777" w:rsidR="00857218" w:rsidRPr="00F467C2" w:rsidRDefault="00857218" w:rsidP="00E13873">
            <w:pPr>
              <w:ind w:left="0" w:hanging="2"/>
              <w:jc w:val="center"/>
              <w:rPr>
                <w:rFonts w:ascii="Arial Narrow" w:hAnsi="Arial Narrow"/>
                <w:noProof/>
                <w:sz w:val="20"/>
                <w:szCs w:val="20"/>
              </w:rPr>
            </w:pPr>
            <w:r w:rsidRPr="00F467C2">
              <w:rPr>
                <w:rFonts w:ascii="Arial Narrow" w:eastAsia="Times New Roman" w:hAnsi="Arial Narrow" w:cs="Times New Roman"/>
                <w:color w:val="000000"/>
                <w:sz w:val="20"/>
                <w:szCs w:val="20"/>
                <w:lang w:val="id-ID"/>
              </w:rPr>
              <w:t>Gambar 2. Gambar rencana desain alat pemanggang daging ayam. (2a) Tampak depan. (3b) Tampak atas</w:t>
            </w:r>
            <w:r w:rsidRPr="00F467C2">
              <w:rPr>
                <w:rFonts w:ascii="Arial Narrow" w:eastAsia="Times New Roman" w:hAnsi="Arial Narrow" w:cs="Times New Roman"/>
                <w:color w:val="000000"/>
                <w:sz w:val="20"/>
                <w:szCs w:val="20"/>
              </w:rPr>
              <w:t xml:space="preserve"> </w:t>
            </w:r>
            <w:r w:rsidRPr="00F467C2">
              <w:rPr>
                <w:rFonts w:ascii="Arial Narrow" w:eastAsia="Times New Roman" w:hAnsi="Arial Narrow" w:cs="Times New Roman"/>
                <w:color w:val="000000"/>
                <w:sz w:val="20"/>
                <w:szCs w:val="20"/>
                <w:lang w:val="id-ID"/>
              </w:rPr>
              <w:t>dengan tutup. (3c) Potongan. (3d) Tampak atas tanpa tutup</w:t>
            </w:r>
            <w:r w:rsidRPr="00F467C2">
              <w:rPr>
                <w:rFonts w:ascii="Arial Narrow" w:eastAsia="Times New Roman" w:hAnsi="Arial Narrow" w:cs="Times New Roman"/>
                <w:color w:val="000000"/>
                <w:sz w:val="20"/>
                <w:szCs w:val="20"/>
              </w:rPr>
              <w:t>.</w:t>
            </w:r>
          </w:p>
        </w:tc>
      </w:tr>
    </w:tbl>
    <w:p w14:paraId="5FA2C110" w14:textId="77777777" w:rsidR="00857218" w:rsidRPr="00857218" w:rsidRDefault="00857218" w:rsidP="00857218">
      <w:pPr>
        <w:pBdr>
          <w:top w:val="nil"/>
          <w:left w:val="nil"/>
          <w:bottom w:val="nil"/>
          <w:right w:val="nil"/>
          <w:between w:val="nil"/>
        </w:pBdr>
        <w:ind w:left="0" w:hanging="2"/>
        <w:jc w:val="both"/>
        <w:rPr>
          <w:rFonts w:ascii="Aptos Narrow" w:eastAsia="Times New Roman" w:hAnsi="Aptos Narrow" w:cs="Times New Roman"/>
          <w:i/>
          <w:iCs/>
          <w:color w:val="000000"/>
          <w:sz w:val="22"/>
          <w:szCs w:val="22"/>
        </w:rPr>
      </w:pPr>
    </w:p>
    <w:p w14:paraId="01D55B9B" w14:textId="77777777" w:rsidR="00857218" w:rsidRPr="00F467C2" w:rsidRDefault="00857218" w:rsidP="00857218">
      <w:pPr>
        <w:pStyle w:val="ListParagraph"/>
        <w:numPr>
          <w:ilvl w:val="0"/>
          <w:numId w:val="5"/>
        </w:numPr>
        <w:pBdr>
          <w:top w:val="nil"/>
          <w:left w:val="nil"/>
          <w:bottom w:val="nil"/>
          <w:right w:val="nil"/>
          <w:between w:val="nil"/>
        </w:pBdr>
        <w:ind w:left="567" w:hanging="283"/>
        <w:jc w:val="both"/>
        <w:rPr>
          <w:rFonts w:ascii="Arial Narrow" w:eastAsia="Arial Narrow" w:hAnsi="Arial Narrow" w:cs="Arial Narrow"/>
          <w:b/>
          <w:bCs/>
          <w:sz w:val="22"/>
          <w:szCs w:val="22"/>
        </w:rPr>
      </w:pPr>
      <w:r w:rsidRPr="00F467C2">
        <w:rPr>
          <w:rFonts w:ascii="Arial Narrow" w:eastAsia="Arial Narrow" w:hAnsi="Arial Narrow" w:cs="Arial Narrow"/>
          <w:b/>
          <w:bCs/>
          <w:sz w:val="22"/>
          <w:szCs w:val="22"/>
        </w:rPr>
        <w:t>Pemotongan Bahan</w:t>
      </w:r>
    </w:p>
    <w:p w14:paraId="71280626" w14:textId="2F792B34" w:rsidR="00857218" w:rsidRPr="00F467C2" w:rsidRDefault="00A514DD" w:rsidP="00857218">
      <w:pPr>
        <w:pBdr>
          <w:top w:val="nil"/>
          <w:left w:val="nil"/>
          <w:bottom w:val="nil"/>
          <w:right w:val="nil"/>
          <w:between w:val="nil"/>
        </w:pBdr>
        <w:ind w:leftChars="235" w:left="566" w:hanging="2"/>
        <w:jc w:val="both"/>
        <w:rPr>
          <w:rFonts w:ascii="Arial Narrow" w:eastAsia="Times New Roman" w:hAnsi="Arial Narrow" w:cs="Times New Roman"/>
          <w:color w:val="000000"/>
          <w:sz w:val="22"/>
          <w:szCs w:val="22"/>
          <w:lang w:val="id-ID"/>
        </w:rPr>
      </w:pPr>
      <w:r w:rsidRPr="00F467C2">
        <w:rPr>
          <w:rFonts w:ascii="Arial Narrow" w:eastAsia="Times New Roman" w:hAnsi="Arial Narrow" w:cs="Times New Roman"/>
          <w:color w:val="000000"/>
          <w:sz w:val="22"/>
          <w:szCs w:val="22"/>
        </w:rPr>
        <w:t>Bahan dari drum bekas dipotong sesuai dimensi gambar kerja sebelumnya digunakan untuk memotong material drum</w:t>
      </w:r>
      <w:r w:rsidR="00857218" w:rsidRPr="00F467C2">
        <w:rPr>
          <w:rFonts w:ascii="Arial Narrow" w:eastAsia="Times New Roman" w:hAnsi="Arial Narrow" w:cs="Times New Roman"/>
          <w:color w:val="000000"/>
          <w:sz w:val="22"/>
          <w:szCs w:val="22"/>
          <w:lang w:val="id-ID"/>
        </w:rPr>
        <w:t xml:space="preserve">. Beberapa komponen tambahan seperti dudukan anglo, gantungan pemanggang juga dipotong disesuaikan dengan hasil pemotongan drum. Proses pemotongan menggunakan alat gerinda tangan dan bor yang tersedia di bengkel kerja. </w:t>
      </w:r>
    </w:p>
    <w:p w14:paraId="2780CC88" w14:textId="77777777" w:rsidR="00857218" w:rsidRPr="00F467C2" w:rsidRDefault="00857218" w:rsidP="00857218">
      <w:pPr>
        <w:pStyle w:val="ListParagraph"/>
        <w:numPr>
          <w:ilvl w:val="0"/>
          <w:numId w:val="5"/>
        </w:numPr>
        <w:pBdr>
          <w:top w:val="nil"/>
          <w:left w:val="nil"/>
          <w:bottom w:val="nil"/>
          <w:right w:val="nil"/>
          <w:between w:val="nil"/>
        </w:pBdr>
        <w:ind w:left="567" w:hanging="283"/>
        <w:jc w:val="both"/>
        <w:rPr>
          <w:rFonts w:ascii="Arial Narrow" w:eastAsia="Arial Narrow" w:hAnsi="Arial Narrow" w:cs="Arial Narrow"/>
          <w:b/>
          <w:bCs/>
          <w:sz w:val="22"/>
          <w:szCs w:val="22"/>
        </w:rPr>
      </w:pPr>
      <w:r w:rsidRPr="00F467C2">
        <w:rPr>
          <w:rFonts w:ascii="Arial Narrow" w:eastAsia="Arial Narrow" w:hAnsi="Arial Narrow" w:cs="Arial Narrow"/>
          <w:b/>
          <w:bCs/>
          <w:sz w:val="22"/>
          <w:szCs w:val="22"/>
        </w:rPr>
        <w:t>Perakitan</w:t>
      </w:r>
    </w:p>
    <w:p w14:paraId="13333707" w14:textId="77777777" w:rsidR="00857218" w:rsidRPr="00F467C2" w:rsidRDefault="00857218" w:rsidP="00857218">
      <w:pPr>
        <w:pBdr>
          <w:top w:val="nil"/>
          <w:left w:val="nil"/>
          <w:bottom w:val="nil"/>
          <w:right w:val="nil"/>
          <w:between w:val="nil"/>
        </w:pBdr>
        <w:ind w:leftChars="235" w:left="566" w:hanging="2"/>
        <w:jc w:val="both"/>
        <w:rPr>
          <w:rFonts w:ascii="Arial Narrow" w:eastAsia="Times New Roman" w:hAnsi="Arial Narrow" w:cs="Times New Roman"/>
          <w:color w:val="000000"/>
          <w:sz w:val="22"/>
          <w:szCs w:val="22"/>
          <w:lang w:val="id-ID"/>
        </w:rPr>
      </w:pPr>
      <w:r w:rsidRPr="00F467C2">
        <w:rPr>
          <w:rFonts w:ascii="Arial Narrow" w:eastAsia="Times New Roman" w:hAnsi="Arial Narrow" w:cs="Times New Roman"/>
          <w:color w:val="000000"/>
          <w:sz w:val="22"/>
          <w:szCs w:val="22"/>
          <w:lang w:val="id-ID"/>
        </w:rPr>
        <w:t>Perakitan merupakan proses pengelasan tiap komponen seperti badan drum, gantungan pemanggang. Kemudian komponen seperti anglo, dudukan anglo, kipas dan tutup atas drum dirakit menjadi satu. Setelah dilakukan pengelasan dan perakitan, proses selanjutnya  dilakukan dengan proses pengamplasan menggunakan gerinda dan amplas. Proses perakitan ditutup dengan pengecatan agar menghindari karat dan tampak menjadi menarik ditunjukkan pada Gambar 3.</w:t>
      </w:r>
    </w:p>
    <w:p w14:paraId="2ED2D52C" w14:textId="77777777" w:rsidR="00857218" w:rsidRPr="00857218" w:rsidRDefault="00857218" w:rsidP="00857218">
      <w:pPr>
        <w:pBdr>
          <w:top w:val="nil"/>
          <w:left w:val="nil"/>
          <w:bottom w:val="nil"/>
          <w:right w:val="nil"/>
          <w:between w:val="nil"/>
        </w:pBdr>
        <w:ind w:left="0" w:hanging="2"/>
        <w:jc w:val="both"/>
        <w:rPr>
          <w:rFonts w:ascii="Aptos Narrow" w:eastAsia="Times New Roman" w:hAnsi="Aptos Narrow" w:cs="Times New Roman"/>
          <w:color w:val="000000"/>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935"/>
      </w:tblGrid>
      <w:tr w:rsidR="00857218" w:rsidRPr="00857218" w14:paraId="428F2177" w14:textId="77777777" w:rsidTr="00E13873">
        <w:tc>
          <w:tcPr>
            <w:tcW w:w="3935" w:type="dxa"/>
          </w:tcPr>
          <w:p w14:paraId="6948B35A" w14:textId="77777777" w:rsidR="00857218" w:rsidRPr="00857218" w:rsidRDefault="00857218" w:rsidP="00E13873">
            <w:pPr>
              <w:ind w:left="0" w:hanging="2"/>
              <w:jc w:val="center"/>
              <w:rPr>
                <w:rFonts w:ascii="Aptos Narrow" w:eastAsia="Times New Roman" w:hAnsi="Aptos Narrow" w:cs="Times New Roman"/>
                <w:color w:val="000000"/>
                <w:sz w:val="22"/>
                <w:szCs w:val="22"/>
              </w:rPr>
            </w:pPr>
            <w:r w:rsidRPr="00857218">
              <w:rPr>
                <w:rFonts w:ascii="Aptos Narrow" w:eastAsia="Times New Roman" w:hAnsi="Aptos Narrow" w:cs="Times New Roman"/>
                <w:noProof/>
                <w:color w:val="000000"/>
                <w:sz w:val="22"/>
                <w:szCs w:val="22"/>
              </w:rPr>
              <w:lastRenderedPageBreak/>
              <w:drawing>
                <wp:inline distT="0" distB="0" distL="0" distR="0" wp14:anchorId="2B840C24" wp14:editId="3AAE7F4D">
                  <wp:extent cx="1764453" cy="2352675"/>
                  <wp:effectExtent l="0" t="0" r="7620" b="0"/>
                  <wp:docPr id="4612934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93443" name="Picture 46129344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75450" cy="2367338"/>
                          </a:xfrm>
                          <a:prstGeom prst="rect">
                            <a:avLst/>
                          </a:prstGeom>
                        </pic:spPr>
                      </pic:pic>
                    </a:graphicData>
                  </a:graphic>
                </wp:inline>
              </w:drawing>
            </w:r>
          </w:p>
        </w:tc>
        <w:tc>
          <w:tcPr>
            <w:tcW w:w="3935" w:type="dxa"/>
          </w:tcPr>
          <w:p w14:paraId="251570A5" w14:textId="77777777" w:rsidR="00857218" w:rsidRPr="00857218" w:rsidRDefault="00857218" w:rsidP="00E13873">
            <w:pPr>
              <w:ind w:left="0" w:hanging="2"/>
              <w:jc w:val="center"/>
              <w:rPr>
                <w:rFonts w:ascii="Aptos Narrow" w:eastAsia="Times New Roman" w:hAnsi="Aptos Narrow" w:cs="Times New Roman"/>
                <w:color w:val="000000"/>
                <w:sz w:val="22"/>
                <w:szCs w:val="22"/>
              </w:rPr>
            </w:pPr>
            <w:r w:rsidRPr="00857218">
              <w:rPr>
                <w:rFonts w:ascii="Aptos Narrow" w:eastAsia="Times New Roman" w:hAnsi="Aptos Narrow" w:cs="Times New Roman"/>
                <w:noProof/>
                <w:color w:val="000000"/>
                <w:sz w:val="22"/>
                <w:szCs w:val="22"/>
              </w:rPr>
              <w:drawing>
                <wp:inline distT="0" distB="0" distL="0" distR="0" wp14:anchorId="407CE754" wp14:editId="167C53FB">
                  <wp:extent cx="1764454" cy="2352675"/>
                  <wp:effectExtent l="0" t="0" r="7620" b="0"/>
                  <wp:docPr id="1279308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8838" name="Picture 127930883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77568" cy="2370161"/>
                          </a:xfrm>
                          <a:prstGeom prst="rect">
                            <a:avLst/>
                          </a:prstGeom>
                        </pic:spPr>
                      </pic:pic>
                    </a:graphicData>
                  </a:graphic>
                </wp:inline>
              </w:drawing>
            </w:r>
          </w:p>
        </w:tc>
      </w:tr>
      <w:tr w:rsidR="00857218" w:rsidRPr="00857218" w14:paraId="673E51A3" w14:textId="77777777" w:rsidTr="00E13873">
        <w:tc>
          <w:tcPr>
            <w:tcW w:w="3935" w:type="dxa"/>
          </w:tcPr>
          <w:p w14:paraId="08039C90" w14:textId="77777777" w:rsidR="00857218" w:rsidRPr="00F467C2" w:rsidRDefault="00857218" w:rsidP="00E13873">
            <w:pPr>
              <w:ind w:left="0" w:hanging="2"/>
              <w:jc w:val="center"/>
              <w:rPr>
                <w:rFonts w:ascii="Arial Narrow" w:eastAsia="Times New Roman" w:hAnsi="Arial Narrow" w:cs="Times New Roman"/>
                <w:noProof/>
                <w:color w:val="000000"/>
                <w:sz w:val="22"/>
                <w:szCs w:val="22"/>
              </w:rPr>
            </w:pPr>
            <w:r w:rsidRPr="00F467C2">
              <w:rPr>
                <w:rFonts w:ascii="Arial Narrow" w:eastAsia="Times New Roman" w:hAnsi="Arial Narrow" w:cs="Times New Roman"/>
                <w:noProof/>
                <w:color w:val="000000"/>
                <w:sz w:val="22"/>
                <w:szCs w:val="22"/>
              </w:rPr>
              <w:t>(a)</w:t>
            </w:r>
          </w:p>
        </w:tc>
        <w:tc>
          <w:tcPr>
            <w:tcW w:w="3935" w:type="dxa"/>
          </w:tcPr>
          <w:p w14:paraId="0D99FAFC" w14:textId="77777777" w:rsidR="00857218" w:rsidRPr="00F467C2" w:rsidRDefault="00857218" w:rsidP="00E13873">
            <w:pPr>
              <w:ind w:left="0" w:hanging="2"/>
              <w:jc w:val="center"/>
              <w:rPr>
                <w:rFonts w:ascii="Arial Narrow" w:eastAsia="Times New Roman" w:hAnsi="Arial Narrow" w:cs="Times New Roman"/>
                <w:noProof/>
                <w:color w:val="000000"/>
                <w:sz w:val="22"/>
                <w:szCs w:val="22"/>
              </w:rPr>
            </w:pPr>
            <w:r w:rsidRPr="00F467C2">
              <w:rPr>
                <w:rFonts w:ascii="Arial Narrow" w:eastAsia="Times New Roman" w:hAnsi="Arial Narrow" w:cs="Times New Roman"/>
                <w:noProof/>
                <w:color w:val="000000"/>
                <w:sz w:val="22"/>
                <w:szCs w:val="22"/>
              </w:rPr>
              <w:t>(b)</w:t>
            </w:r>
          </w:p>
        </w:tc>
      </w:tr>
      <w:tr w:rsidR="00857218" w:rsidRPr="00857218" w14:paraId="76AB6008" w14:textId="77777777" w:rsidTr="00E13873">
        <w:tc>
          <w:tcPr>
            <w:tcW w:w="3935" w:type="dxa"/>
          </w:tcPr>
          <w:p w14:paraId="5CCECDFA" w14:textId="77777777" w:rsidR="00857218" w:rsidRPr="00857218" w:rsidRDefault="00857218" w:rsidP="00E13873">
            <w:pPr>
              <w:ind w:left="0" w:hanging="2"/>
              <w:jc w:val="center"/>
              <w:rPr>
                <w:rFonts w:ascii="Aptos Narrow" w:eastAsia="Times New Roman" w:hAnsi="Aptos Narrow" w:cs="Times New Roman"/>
                <w:noProof/>
                <w:color w:val="000000"/>
                <w:sz w:val="22"/>
                <w:szCs w:val="22"/>
              </w:rPr>
            </w:pPr>
          </w:p>
        </w:tc>
        <w:tc>
          <w:tcPr>
            <w:tcW w:w="3935" w:type="dxa"/>
          </w:tcPr>
          <w:p w14:paraId="04C0E204" w14:textId="77777777" w:rsidR="00857218" w:rsidRPr="00857218" w:rsidRDefault="00857218" w:rsidP="00E13873">
            <w:pPr>
              <w:ind w:left="0" w:hanging="2"/>
              <w:jc w:val="center"/>
              <w:rPr>
                <w:rFonts w:ascii="Aptos Narrow" w:eastAsia="Times New Roman" w:hAnsi="Aptos Narrow" w:cs="Times New Roman"/>
                <w:noProof/>
                <w:color w:val="000000"/>
                <w:sz w:val="22"/>
                <w:szCs w:val="22"/>
              </w:rPr>
            </w:pPr>
          </w:p>
        </w:tc>
      </w:tr>
      <w:tr w:rsidR="00857218" w:rsidRPr="00857218" w14:paraId="5DAA05F3" w14:textId="77777777" w:rsidTr="00E13873">
        <w:tc>
          <w:tcPr>
            <w:tcW w:w="7870" w:type="dxa"/>
            <w:gridSpan w:val="2"/>
          </w:tcPr>
          <w:p w14:paraId="27901608" w14:textId="77777777" w:rsidR="00857218" w:rsidRPr="00F467C2" w:rsidRDefault="00857218" w:rsidP="00E13873">
            <w:pPr>
              <w:ind w:left="0" w:hanging="2"/>
              <w:jc w:val="center"/>
              <w:rPr>
                <w:rFonts w:ascii="Arial Narrow" w:eastAsia="Times New Roman" w:hAnsi="Arial Narrow" w:cs="Times New Roman"/>
                <w:noProof/>
                <w:color w:val="000000"/>
                <w:sz w:val="20"/>
                <w:szCs w:val="20"/>
                <w:lang w:val="id-ID"/>
              </w:rPr>
            </w:pPr>
            <w:r w:rsidRPr="00F467C2">
              <w:rPr>
                <w:rFonts w:ascii="Arial Narrow" w:eastAsia="Times New Roman" w:hAnsi="Arial Narrow" w:cs="Times New Roman"/>
                <w:color w:val="000000"/>
                <w:sz w:val="20"/>
                <w:szCs w:val="20"/>
                <w:lang w:val="id-ID"/>
              </w:rPr>
              <w:t>Gambar 3. Perakitan komponen pemanggang dari drum bekas. (3a) Pengelasan gantungan pemanggang (3b) Pembuatan lubang pantau</w:t>
            </w:r>
          </w:p>
        </w:tc>
      </w:tr>
    </w:tbl>
    <w:p w14:paraId="5EB31B55" w14:textId="77777777" w:rsidR="00857218" w:rsidRPr="00857218" w:rsidRDefault="00857218" w:rsidP="00857218">
      <w:pPr>
        <w:pBdr>
          <w:top w:val="nil"/>
          <w:left w:val="nil"/>
          <w:bottom w:val="nil"/>
          <w:right w:val="nil"/>
          <w:between w:val="nil"/>
        </w:pBdr>
        <w:ind w:left="0" w:hanging="2"/>
        <w:jc w:val="both"/>
        <w:rPr>
          <w:rFonts w:ascii="Aptos Narrow" w:eastAsia="Times New Roman" w:hAnsi="Aptos Narrow" w:cs="Times New Roman"/>
          <w:color w:val="000000"/>
          <w:sz w:val="22"/>
          <w:szCs w:val="22"/>
        </w:rPr>
      </w:pPr>
    </w:p>
    <w:p w14:paraId="182C86D7" w14:textId="77777777" w:rsidR="00857218" w:rsidRPr="00F467C2" w:rsidRDefault="00857218" w:rsidP="00857218">
      <w:pPr>
        <w:pStyle w:val="ListParagraph"/>
        <w:numPr>
          <w:ilvl w:val="0"/>
          <w:numId w:val="5"/>
        </w:numPr>
        <w:pBdr>
          <w:top w:val="nil"/>
          <w:left w:val="nil"/>
          <w:bottom w:val="nil"/>
          <w:right w:val="nil"/>
          <w:between w:val="nil"/>
        </w:pBdr>
        <w:ind w:left="567" w:hanging="283"/>
        <w:jc w:val="both"/>
        <w:rPr>
          <w:rFonts w:ascii="Arial Narrow" w:eastAsia="Arial Narrow" w:hAnsi="Arial Narrow" w:cs="Arial Narrow"/>
          <w:b/>
          <w:bCs/>
          <w:sz w:val="22"/>
          <w:szCs w:val="22"/>
        </w:rPr>
      </w:pPr>
      <w:r w:rsidRPr="00F467C2">
        <w:rPr>
          <w:rFonts w:ascii="Arial Narrow" w:eastAsia="Arial Narrow" w:hAnsi="Arial Narrow" w:cs="Arial Narrow"/>
          <w:b/>
          <w:bCs/>
          <w:sz w:val="22"/>
          <w:szCs w:val="22"/>
        </w:rPr>
        <w:t xml:space="preserve">Ujicoba Pemanggangan Daging Ayam </w:t>
      </w:r>
    </w:p>
    <w:p w14:paraId="7F3D9C5A" w14:textId="451158AD" w:rsidR="00857218" w:rsidRPr="00F467C2" w:rsidRDefault="00857218" w:rsidP="00857218">
      <w:pPr>
        <w:pBdr>
          <w:top w:val="nil"/>
          <w:left w:val="nil"/>
          <w:bottom w:val="nil"/>
          <w:right w:val="nil"/>
          <w:between w:val="nil"/>
        </w:pBdr>
        <w:ind w:leftChars="235" w:left="566" w:hanging="2"/>
        <w:jc w:val="both"/>
        <w:rPr>
          <w:rFonts w:ascii="Arial Narrow" w:eastAsia="Times New Roman" w:hAnsi="Arial Narrow" w:cs="Times New Roman"/>
          <w:color w:val="000000"/>
          <w:sz w:val="22"/>
          <w:szCs w:val="22"/>
          <w:lang w:val="id-ID"/>
        </w:rPr>
      </w:pPr>
      <w:r w:rsidRPr="00F467C2">
        <w:rPr>
          <w:rFonts w:ascii="Arial Narrow" w:eastAsia="Times New Roman" w:hAnsi="Arial Narrow" w:cs="Times New Roman"/>
          <w:color w:val="000000"/>
          <w:sz w:val="22"/>
          <w:szCs w:val="22"/>
          <w:lang w:val="id-ID"/>
        </w:rPr>
        <w:t>Setelah semua komponen terpasang dengan baik, langkah sela</w:t>
      </w:r>
      <w:r w:rsidR="00B93073">
        <w:rPr>
          <w:rFonts w:ascii="Arial Narrow" w:eastAsia="Times New Roman" w:hAnsi="Arial Narrow" w:cs="Times New Roman"/>
          <w:color w:val="000000"/>
          <w:sz w:val="22"/>
          <w:szCs w:val="22"/>
        </w:rPr>
        <w:t>n</w:t>
      </w:r>
      <w:r w:rsidRPr="00F467C2">
        <w:rPr>
          <w:rFonts w:ascii="Arial Narrow" w:eastAsia="Times New Roman" w:hAnsi="Arial Narrow" w:cs="Times New Roman"/>
          <w:color w:val="000000"/>
          <w:sz w:val="22"/>
          <w:szCs w:val="22"/>
          <w:lang w:val="id-ID"/>
        </w:rPr>
        <w:t>jutnya melakukan ujicoba</w:t>
      </w:r>
      <w:r w:rsidR="00B93073">
        <w:rPr>
          <w:rFonts w:ascii="Arial Narrow" w:eastAsia="Times New Roman" w:hAnsi="Arial Narrow" w:cs="Times New Roman"/>
          <w:color w:val="000000"/>
          <w:sz w:val="22"/>
          <w:szCs w:val="22"/>
        </w:rPr>
        <w:t xml:space="preserve"> pemanggangan daging ayam dapat dilihat</w:t>
      </w:r>
      <w:r w:rsidR="00660C52">
        <w:rPr>
          <w:rFonts w:ascii="Arial Narrow" w:eastAsia="Times New Roman" w:hAnsi="Arial Narrow" w:cs="Times New Roman"/>
          <w:color w:val="000000"/>
          <w:sz w:val="22"/>
          <w:szCs w:val="22"/>
        </w:rPr>
        <w:t xml:space="preserve"> p</w:t>
      </w:r>
      <w:r w:rsidRPr="00F467C2">
        <w:rPr>
          <w:rFonts w:ascii="Arial Narrow" w:eastAsia="Times New Roman" w:hAnsi="Arial Narrow" w:cs="Times New Roman"/>
          <w:color w:val="000000"/>
          <w:sz w:val="22"/>
          <w:szCs w:val="22"/>
          <w:lang w:val="id-ID"/>
        </w:rPr>
        <w:t>ada Gambar 4.</w:t>
      </w:r>
    </w:p>
    <w:p w14:paraId="79A41603" w14:textId="77777777" w:rsidR="00857218" w:rsidRPr="00857218" w:rsidRDefault="00857218" w:rsidP="00857218">
      <w:pPr>
        <w:pBdr>
          <w:top w:val="nil"/>
          <w:left w:val="nil"/>
          <w:bottom w:val="nil"/>
          <w:right w:val="nil"/>
          <w:between w:val="nil"/>
        </w:pBdr>
        <w:ind w:left="0" w:hanging="2"/>
        <w:jc w:val="both"/>
        <w:rPr>
          <w:rFonts w:ascii="Aptos Narrow" w:eastAsia="Times New Roman" w:hAnsi="Aptos Narrow" w:cs="Times New Roman"/>
          <w:color w:val="000000"/>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4084"/>
      </w:tblGrid>
      <w:tr w:rsidR="00857218" w:rsidRPr="00857218" w14:paraId="23120EC2" w14:textId="77777777" w:rsidTr="00CF762E">
        <w:tc>
          <w:tcPr>
            <w:tcW w:w="3846" w:type="dxa"/>
          </w:tcPr>
          <w:p w14:paraId="26ED71E5" w14:textId="77777777" w:rsidR="00857218" w:rsidRPr="00857218" w:rsidRDefault="00857218" w:rsidP="00E13873">
            <w:pPr>
              <w:ind w:left="0" w:hanging="2"/>
              <w:jc w:val="center"/>
              <w:rPr>
                <w:rFonts w:ascii="Aptos Narrow" w:eastAsia="Times New Roman" w:hAnsi="Aptos Narrow" w:cs="Times New Roman"/>
                <w:color w:val="000000"/>
                <w:sz w:val="22"/>
                <w:szCs w:val="22"/>
              </w:rPr>
            </w:pPr>
            <w:r w:rsidRPr="00857218">
              <w:rPr>
                <w:rFonts w:ascii="Aptos Narrow" w:eastAsia="Times New Roman" w:hAnsi="Aptos Narrow" w:cs="Times New Roman"/>
                <w:noProof/>
                <w:color w:val="000000"/>
                <w:sz w:val="22"/>
                <w:szCs w:val="22"/>
              </w:rPr>
              <w:drawing>
                <wp:inline distT="0" distB="0" distL="0" distR="0" wp14:anchorId="6CB116ED" wp14:editId="5B3A1EF0">
                  <wp:extent cx="1451466" cy="1581150"/>
                  <wp:effectExtent l="0" t="0" r="0" b="0"/>
                  <wp:docPr id="318980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80844" name="Picture 318980844"/>
                          <pic:cNvPicPr/>
                        </pic:nvPicPr>
                        <pic:blipFill rotWithShape="1">
                          <a:blip r:embed="rId22" cstate="print">
                            <a:extLst>
                              <a:ext uri="{28A0092B-C50C-407E-A947-70E740481C1C}">
                                <a14:useLocalDpi xmlns:a14="http://schemas.microsoft.com/office/drawing/2010/main" val="0"/>
                              </a:ext>
                            </a:extLst>
                          </a:blip>
                          <a:srcRect t="13092" b="25636"/>
                          <a:stretch/>
                        </pic:blipFill>
                        <pic:spPr bwMode="auto">
                          <a:xfrm>
                            <a:off x="0" y="0"/>
                            <a:ext cx="1465159" cy="1596066"/>
                          </a:xfrm>
                          <a:prstGeom prst="rect">
                            <a:avLst/>
                          </a:prstGeom>
                          <a:ln>
                            <a:noFill/>
                          </a:ln>
                          <a:extLst>
                            <a:ext uri="{53640926-AAD7-44D8-BBD7-CCE9431645EC}">
                              <a14:shadowObscured xmlns:a14="http://schemas.microsoft.com/office/drawing/2010/main"/>
                            </a:ext>
                          </a:extLst>
                        </pic:spPr>
                      </pic:pic>
                    </a:graphicData>
                  </a:graphic>
                </wp:inline>
              </w:drawing>
            </w:r>
          </w:p>
        </w:tc>
        <w:tc>
          <w:tcPr>
            <w:tcW w:w="4084" w:type="dxa"/>
          </w:tcPr>
          <w:p w14:paraId="7E371AF4" w14:textId="77777777" w:rsidR="00857218" w:rsidRPr="00857218" w:rsidRDefault="00857218" w:rsidP="00E13873">
            <w:pPr>
              <w:ind w:left="0" w:hanging="2"/>
              <w:jc w:val="center"/>
              <w:rPr>
                <w:rFonts w:ascii="Aptos Narrow" w:eastAsia="Times New Roman" w:hAnsi="Aptos Narrow" w:cs="Times New Roman"/>
                <w:color w:val="000000"/>
                <w:sz w:val="22"/>
                <w:szCs w:val="22"/>
              </w:rPr>
            </w:pPr>
            <w:r w:rsidRPr="00857218">
              <w:rPr>
                <w:rFonts w:ascii="Aptos Narrow" w:eastAsia="Times New Roman" w:hAnsi="Aptos Narrow" w:cs="Times New Roman"/>
                <w:noProof/>
                <w:color w:val="000000"/>
                <w:sz w:val="22"/>
                <w:szCs w:val="22"/>
              </w:rPr>
              <w:drawing>
                <wp:inline distT="0" distB="0" distL="0" distR="0" wp14:anchorId="29E12074" wp14:editId="36AB0DB8">
                  <wp:extent cx="2449001" cy="1581561"/>
                  <wp:effectExtent l="0" t="0" r="8890" b="0"/>
                  <wp:docPr id="979277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7765" name="Picture 9792776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77870" cy="1600205"/>
                          </a:xfrm>
                          <a:prstGeom prst="rect">
                            <a:avLst/>
                          </a:prstGeom>
                        </pic:spPr>
                      </pic:pic>
                    </a:graphicData>
                  </a:graphic>
                </wp:inline>
              </w:drawing>
            </w:r>
          </w:p>
        </w:tc>
      </w:tr>
      <w:tr w:rsidR="00857218" w:rsidRPr="00857218" w14:paraId="78BAADD6" w14:textId="77777777" w:rsidTr="00CF762E">
        <w:tc>
          <w:tcPr>
            <w:tcW w:w="3846" w:type="dxa"/>
          </w:tcPr>
          <w:p w14:paraId="06CCF5BB" w14:textId="77777777" w:rsidR="00857218" w:rsidRPr="00F467C2" w:rsidRDefault="00857218" w:rsidP="00E13873">
            <w:pPr>
              <w:ind w:left="0" w:hanging="2"/>
              <w:jc w:val="center"/>
              <w:rPr>
                <w:rFonts w:ascii="Arial Narrow" w:eastAsia="Times New Roman" w:hAnsi="Arial Narrow" w:cs="Times New Roman"/>
                <w:noProof/>
                <w:color w:val="000000"/>
                <w:sz w:val="22"/>
                <w:szCs w:val="22"/>
              </w:rPr>
            </w:pPr>
            <w:r w:rsidRPr="00F467C2">
              <w:rPr>
                <w:rFonts w:ascii="Arial Narrow" w:eastAsia="Times New Roman" w:hAnsi="Arial Narrow" w:cs="Times New Roman"/>
                <w:noProof/>
                <w:color w:val="000000"/>
                <w:sz w:val="22"/>
                <w:szCs w:val="22"/>
              </w:rPr>
              <w:t>(a)</w:t>
            </w:r>
          </w:p>
        </w:tc>
        <w:tc>
          <w:tcPr>
            <w:tcW w:w="4084" w:type="dxa"/>
          </w:tcPr>
          <w:p w14:paraId="7FFBC4D2" w14:textId="77777777" w:rsidR="00857218" w:rsidRPr="00F467C2" w:rsidRDefault="00857218" w:rsidP="00E13873">
            <w:pPr>
              <w:ind w:left="0" w:hanging="2"/>
              <w:jc w:val="center"/>
              <w:rPr>
                <w:rFonts w:ascii="Arial Narrow" w:eastAsia="Times New Roman" w:hAnsi="Arial Narrow" w:cs="Times New Roman"/>
                <w:noProof/>
                <w:color w:val="000000"/>
                <w:sz w:val="22"/>
                <w:szCs w:val="22"/>
              </w:rPr>
            </w:pPr>
            <w:r w:rsidRPr="00F467C2">
              <w:rPr>
                <w:rFonts w:ascii="Arial Narrow" w:eastAsia="Times New Roman" w:hAnsi="Arial Narrow" w:cs="Times New Roman"/>
                <w:noProof/>
                <w:color w:val="000000"/>
                <w:sz w:val="22"/>
                <w:szCs w:val="22"/>
              </w:rPr>
              <w:t>(b)</w:t>
            </w:r>
          </w:p>
        </w:tc>
      </w:tr>
      <w:tr w:rsidR="00857218" w:rsidRPr="00F467C2" w14:paraId="159C098B" w14:textId="77777777" w:rsidTr="00CF762E">
        <w:tc>
          <w:tcPr>
            <w:tcW w:w="7930" w:type="dxa"/>
            <w:gridSpan w:val="2"/>
          </w:tcPr>
          <w:p w14:paraId="53C3B24D" w14:textId="77777777" w:rsidR="00857218" w:rsidRPr="00F467C2" w:rsidRDefault="00857218" w:rsidP="00E13873">
            <w:pPr>
              <w:ind w:left="0" w:hanging="2"/>
              <w:jc w:val="center"/>
              <w:rPr>
                <w:rFonts w:ascii="Arial Narrow" w:eastAsia="Times New Roman" w:hAnsi="Arial Narrow" w:cs="Times New Roman"/>
                <w:noProof/>
                <w:color w:val="000000"/>
                <w:sz w:val="20"/>
                <w:szCs w:val="20"/>
                <w:lang w:val="id-ID"/>
              </w:rPr>
            </w:pPr>
            <w:r w:rsidRPr="00F467C2">
              <w:rPr>
                <w:rFonts w:ascii="Arial Narrow" w:eastAsia="Times New Roman" w:hAnsi="Arial Narrow" w:cs="Times New Roman"/>
                <w:color w:val="000000"/>
                <w:sz w:val="20"/>
                <w:szCs w:val="20"/>
                <w:lang w:val="id-ID"/>
              </w:rPr>
              <w:t>Gambar 4. Pemanggang dari drum bekas siap digunakan. (4a) Komponen utama drum pemanggang (4b) Hasil pemanggangan daging ayam di drum bekas</w:t>
            </w:r>
          </w:p>
        </w:tc>
      </w:tr>
    </w:tbl>
    <w:p w14:paraId="6A9A1F52" w14:textId="08AE31F8" w:rsidR="00E953E4" w:rsidRPr="00660C52" w:rsidRDefault="00E953E4" w:rsidP="00E953E4">
      <w:pPr>
        <w:pStyle w:val="ListParagraph"/>
        <w:numPr>
          <w:ilvl w:val="0"/>
          <w:numId w:val="5"/>
        </w:numPr>
        <w:pBdr>
          <w:top w:val="nil"/>
          <w:left w:val="nil"/>
          <w:bottom w:val="nil"/>
          <w:right w:val="nil"/>
          <w:between w:val="nil"/>
        </w:pBdr>
        <w:ind w:left="567" w:hanging="283"/>
        <w:jc w:val="both"/>
        <w:rPr>
          <w:rFonts w:ascii="Arial Narrow" w:eastAsia="Arial Narrow" w:hAnsi="Arial Narrow" w:cs="Arial Narrow"/>
          <w:b/>
          <w:bCs/>
          <w:sz w:val="22"/>
          <w:szCs w:val="22"/>
          <w:lang w:val="id-ID"/>
        </w:rPr>
      </w:pPr>
      <w:r w:rsidRPr="00660C52">
        <w:rPr>
          <w:rFonts w:ascii="Arial Narrow" w:eastAsia="Arial Narrow" w:hAnsi="Arial Narrow" w:cs="Arial Narrow"/>
          <w:b/>
          <w:bCs/>
          <w:sz w:val="22"/>
          <w:szCs w:val="22"/>
          <w:lang w:val="id-ID"/>
        </w:rPr>
        <w:t>Evaluasi</w:t>
      </w:r>
    </w:p>
    <w:p w14:paraId="5D5E5071" w14:textId="67843D92" w:rsidR="00E953E4" w:rsidRPr="00CA031E" w:rsidRDefault="00CA031E" w:rsidP="00CA031E">
      <w:pPr>
        <w:widowControl w:val="0"/>
        <w:ind w:leftChars="0" w:left="567" w:firstLineChars="0" w:firstLine="0"/>
        <w:jc w:val="both"/>
        <w:rPr>
          <w:rFonts w:ascii="Arial Narrow" w:eastAsia="Arial Narrow" w:hAnsi="Arial Narrow" w:cs="Arial Narrow"/>
          <w:sz w:val="22"/>
          <w:szCs w:val="22"/>
        </w:rPr>
      </w:pPr>
      <w:r w:rsidRPr="00CA031E">
        <w:rPr>
          <w:rFonts w:ascii="Arial Narrow" w:eastAsia="Arial Narrow" w:hAnsi="Arial Narrow" w:cs="Arial Narrow"/>
          <w:sz w:val="22"/>
          <w:szCs w:val="22"/>
          <w:lang w:val="id-ID"/>
        </w:rPr>
        <w:t>S</w:t>
      </w:r>
      <w:r w:rsidR="00B93073" w:rsidRPr="00CA031E">
        <w:rPr>
          <w:rFonts w:ascii="Arial Narrow" w:eastAsia="Arial Narrow" w:hAnsi="Arial Narrow" w:cs="Arial Narrow"/>
          <w:sz w:val="22"/>
          <w:szCs w:val="22"/>
          <w:lang w:val="id-ID"/>
        </w:rPr>
        <w:t xml:space="preserve">elanjutnya kegiatan pengabdian ini melakukan evaluasi untuk menjawab tujuan diadakan pengabdian ini dengan cara mengevaluasi kelebihan dan kekurangan </w:t>
      </w:r>
      <w:r w:rsidR="00B93073" w:rsidRPr="00CA031E">
        <w:rPr>
          <w:rFonts w:ascii="Arial Narrow" w:eastAsia="Arial Narrow" w:hAnsi="Arial Narrow" w:cs="Arial Narrow"/>
          <w:color w:val="000000"/>
          <w:sz w:val="22"/>
          <w:szCs w:val="22"/>
          <w:lang w:val="id-ID"/>
        </w:rPr>
        <w:t>rancang bangun alat pemanggang dari drum bekas adalah sebagai berikut</w:t>
      </w:r>
      <w:r w:rsidRPr="00CA031E">
        <w:rPr>
          <w:rFonts w:ascii="Arial Narrow" w:eastAsia="Arial Narrow" w:hAnsi="Arial Narrow" w:cs="Arial Narrow"/>
          <w:color w:val="000000"/>
          <w:sz w:val="22"/>
          <w:szCs w:val="22"/>
          <w:lang w:val="id-ID"/>
        </w:rPr>
        <w:t xml:space="preserve">. </w:t>
      </w:r>
      <w:r w:rsidR="00B93073" w:rsidRPr="00CA031E">
        <w:rPr>
          <w:rFonts w:ascii="Arial Narrow" w:eastAsia="Arial Narrow" w:hAnsi="Arial Narrow" w:cs="Arial Narrow"/>
          <w:color w:val="000000"/>
          <w:sz w:val="22"/>
          <w:szCs w:val="22"/>
          <w:lang w:val="id-ID"/>
        </w:rPr>
        <w:t>Kelebihan adalah</w:t>
      </w:r>
      <w:r w:rsidR="00660C52" w:rsidRPr="00CA031E">
        <w:rPr>
          <w:rFonts w:ascii="Arial Narrow" w:eastAsia="Arial Narrow" w:hAnsi="Arial Narrow" w:cs="Arial Narrow"/>
          <w:color w:val="000000"/>
          <w:sz w:val="22"/>
          <w:szCs w:val="22"/>
          <w:lang w:val="id-ID"/>
        </w:rPr>
        <w:t xml:space="preserve"> mudah digunakan dan relatif</w:t>
      </w:r>
      <w:r w:rsidR="00B93073" w:rsidRPr="00CA031E">
        <w:rPr>
          <w:rFonts w:ascii="Arial Narrow" w:eastAsia="Arial Narrow" w:hAnsi="Arial Narrow" w:cs="Arial Narrow"/>
          <w:color w:val="000000"/>
          <w:sz w:val="22"/>
          <w:szCs w:val="22"/>
          <w:lang w:val="id-ID"/>
        </w:rPr>
        <w:t xml:space="preserve"> </w:t>
      </w:r>
      <w:r w:rsidR="00660C52" w:rsidRPr="00CA031E">
        <w:rPr>
          <w:rFonts w:ascii="Arial Narrow" w:eastAsia="Times New Roman" w:hAnsi="Arial Narrow" w:cs="Times New Roman"/>
          <w:color w:val="000000"/>
          <w:sz w:val="22"/>
          <w:szCs w:val="22"/>
          <w:lang w:val="id-ID"/>
        </w:rPr>
        <w:t>aman</w:t>
      </w:r>
      <w:r w:rsidR="00B93073" w:rsidRPr="00CA031E">
        <w:rPr>
          <w:rFonts w:ascii="Arial Narrow" w:eastAsia="Times New Roman" w:hAnsi="Arial Narrow" w:cs="Times New Roman"/>
          <w:color w:val="000000"/>
          <w:sz w:val="22"/>
          <w:szCs w:val="22"/>
          <w:lang w:val="id-ID"/>
        </w:rPr>
        <w:t xml:space="preserve">, daging ayam ketika dipanggang lebih empuk, tidak gosong, </w:t>
      </w:r>
      <w:r w:rsidRPr="00CA031E">
        <w:rPr>
          <w:rFonts w:ascii="Arial Narrow" w:eastAsia="Times New Roman" w:hAnsi="Arial Narrow" w:cs="Times New Roman"/>
          <w:color w:val="000000"/>
          <w:sz w:val="22"/>
          <w:szCs w:val="22"/>
          <w:lang w:val="id-ID"/>
        </w:rPr>
        <w:t xml:space="preserve">higienes, </w:t>
      </w:r>
      <w:r w:rsidR="00B93073" w:rsidRPr="00CA031E">
        <w:rPr>
          <w:rFonts w:ascii="Arial Narrow" w:eastAsia="Times New Roman" w:hAnsi="Arial Narrow" w:cs="Times New Roman"/>
          <w:color w:val="000000"/>
          <w:sz w:val="22"/>
          <w:szCs w:val="22"/>
          <w:lang w:val="id-ID"/>
        </w:rPr>
        <w:t>lebih cepat masak</w:t>
      </w:r>
      <w:r w:rsidRPr="00CA031E">
        <w:rPr>
          <w:rFonts w:ascii="Arial Narrow" w:eastAsia="Times New Roman" w:hAnsi="Arial Narrow" w:cs="Times New Roman"/>
          <w:color w:val="000000"/>
          <w:sz w:val="22"/>
          <w:szCs w:val="22"/>
          <w:lang w:val="id-ID"/>
        </w:rPr>
        <w:t xml:space="preserve"> dengan </w:t>
      </w:r>
      <w:r w:rsidR="00B93073" w:rsidRPr="00CA031E">
        <w:rPr>
          <w:rFonts w:ascii="Arial Narrow" w:eastAsia="Times New Roman" w:hAnsi="Arial Narrow" w:cs="Times New Roman"/>
          <w:color w:val="000000"/>
          <w:sz w:val="22"/>
          <w:szCs w:val="22"/>
          <w:lang w:val="id-ID"/>
        </w:rPr>
        <w:t>durasi sekitar 30 menit</w:t>
      </w:r>
      <w:r w:rsidRPr="00CA031E">
        <w:rPr>
          <w:rFonts w:ascii="Arial Narrow" w:eastAsia="Times New Roman" w:hAnsi="Arial Narrow" w:cs="Times New Roman"/>
          <w:color w:val="000000"/>
          <w:sz w:val="22"/>
          <w:szCs w:val="22"/>
          <w:lang w:val="id-ID"/>
        </w:rPr>
        <w:t xml:space="preserve"> dan membantu mengurangi limbah anorganik</w:t>
      </w:r>
      <w:r w:rsidR="00B93073" w:rsidRPr="00CA031E">
        <w:rPr>
          <w:rFonts w:ascii="Arial Narrow" w:eastAsia="Times New Roman" w:hAnsi="Arial Narrow" w:cs="Times New Roman"/>
          <w:color w:val="000000"/>
          <w:sz w:val="22"/>
          <w:szCs w:val="22"/>
          <w:lang w:val="id-ID"/>
        </w:rPr>
        <w:t xml:space="preserve"> </w:t>
      </w:r>
      <w:r w:rsidRPr="00CA031E">
        <w:rPr>
          <w:rFonts w:ascii="Arial Narrow" w:eastAsia="Arial Narrow" w:hAnsi="Arial Narrow" w:cs="Arial Narrow"/>
          <w:sz w:val="22"/>
          <w:szCs w:val="22"/>
          <w:lang w:val="id-ID"/>
        </w:rPr>
        <w:t>. Kekurangannya perlu masyarakat yang memiliki kemampuan pertukangan untuk memotong dan mengelas. Biaya yang relative mahal untuk masyarakat ekonomi bawah</w:t>
      </w:r>
      <w:r>
        <w:rPr>
          <w:rFonts w:ascii="Arial Narrow" w:eastAsia="Arial Narrow" w:hAnsi="Arial Narrow" w:cs="Arial Narrow"/>
          <w:sz w:val="22"/>
          <w:szCs w:val="22"/>
        </w:rPr>
        <w:t>.</w:t>
      </w:r>
    </w:p>
    <w:p w14:paraId="480DA332" w14:textId="77777777" w:rsidR="00857218" w:rsidRPr="00F467C2" w:rsidRDefault="00857218">
      <w:pPr>
        <w:ind w:left="1" w:right="55" w:hanging="3"/>
        <w:rPr>
          <w:rFonts w:ascii="Arial Narrow" w:eastAsia="Arial Narrow" w:hAnsi="Arial Narrow" w:cs="Arial Narrow"/>
          <w:sz w:val="28"/>
          <w:szCs w:val="28"/>
          <w:lang w:val="id-ID"/>
        </w:rPr>
      </w:pPr>
    </w:p>
    <w:p w14:paraId="7B6C3904" w14:textId="77777777" w:rsidR="008068F8" w:rsidRPr="00F467C2" w:rsidRDefault="00852AB1">
      <w:pPr>
        <w:ind w:left="1" w:right="55" w:hanging="3"/>
        <w:rPr>
          <w:rFonts w:ascii="Arial Narrow" w:eastAsia="Arial Narrow" w:hAnsi="Arial Narrow" w:cs="Arial Narrow"/>
          <w:sz w:val="28"/>
          <w:szCs w:val="28"/>
          <w:lang w:val="id-ID"/>
        </w:rPr>
      </w:pPr>
      <w:r w:rsidRPr="00F467C2">
        <w:rPr>
          <w:rFonts w:ascii="Arial Narrow" w:eastAsia="Arial Narrow" w:hAnsi="Arial Narrow" w:cs="Arial Narrow"/>
          <w:b/>
          <w:sz w:val="28"/>
          <w:szCs w:val="28"/>
          <w:lang w:val="id-ID"/>
        </w:rPr>
        <w:t>Simpulan Dan Saran</w:t>
      </w:r>
    </w:p>
    <w:p w14:paraId="1EB0ECC8" w14:textId="1A48BF8F" w:rsidR="00857218" w:rsidRDefault="00857218" w:rsidP="00F467C2">
      <w:pPr>
        <w:widowControl w:val="0"/>
        <w:ind w:left="-2" w:firstLineChars="193" w:firstLine="425"/>
        <w:jc w:val="both"/>
        <w:rPr>
          <w:rFonts w:ascii="Arial Narrow" w:eastAsia="Arial Narrow" w:hAnsi="Arial Narrow" w:cs="Arial Narrow"/>
          <w:sz w:val="22"/>
          <w:szCs w:val="22"/>
          <w:lang w:val="id-ID"/>
        </w:rPr>
      </w:pPr>
      <w:r w:rsidRPr="00F467C2">
        <w:rPr>
          <w:rFonts w:ascii="Arial Narrow" w:eastAsia="Arial Narrow" w:hAnsi="Arial Narrow" w:cs="Arial Narrow"/>
          <w:sz w:val="22"/>
          <w:szCs w:val="22"/>
          <w:lang w:val="id-ID"/>
        </w:rPr>
        <w:t>Rancang bangun pemanggang daging ayam dari drum bekas dalam upaya pengurangan limbah keras anorganik  berjalan secara efektif karena daging ayam dapat dikonsumsi secara langsung. Daging ayam tidak gosong dan matang lebih cepat. Kurangnya sosialisasi sampai ke tingkat desa tentang pemanfaatan limbah keras anorganik menyebabkan rendahnya pengetahuan masyarakat untuk mengolah limbah tersebut menjadi bernilai.</w:t>
      </w:r>
    </w:p>
    <w:p w14:paraId="47AA6D95" w14:textId="623E3787" w:rsidR="00857218" w:rsidRPr="00F467C2" w:rsidRDefault="00CA031E" w:rsidP="00CA031E">
      <w:pPr>
        <w:widowControl w:val="0"/>
        <w:ind w:left="-2" w:firstLineChars="193" w:firstLine="425"/>
        <w:jc w:val="both"/>
        <w:rPr>
          <w:rFonts w:ascii="Arial Narrow" w:eastAsia="Arial Narrow" w:hAnsi="Arial Narrow" w:cs="Arial Narrow"/>
          <w:sz w:val="22"/>
          <w:szCs w:val="22"/>
          <w:lang w:val="id-ID"/>
        </w:rPr>
      </w:pPr>
      <w:r w:rsidRPr="00CA031E">
        <w:rPr>
          <w:rFonts w:ascii="Arial Narrow" w:eastAsia="Arial Narrow" w:hAnsi="Arial Narrow" w:cs="Arial Narrow"/>
          <w:sz w:val="22"/>
          <w:szCs w:val="22"/>
          <w:lang w:val="id-ID"/>
        </w:rPr>
        <w:t>Dari evaluasi</w:t>
      </w:r>
      <w:r>
        <w:rPr>
          <w:rFonts w:ascii="Arial Narrow" w:eastAsia="Arial Narrow" w:hAnsi="Arial Narrow" w:cs="Arial Narrow"/>
          <w:sz w:val="22"/>
          <w:szCs w:val="22"/>
        </w:rPr>
        <w:t xml:space="preserve"> </w:t>
      </w:r>
      <w:r w:rsidR="00857218" w:rsidRPr="00F467C2">
        <w:rPr>
          <w:rFonts w:ascii="Arial Narrow" w:eastAsia="Arial Narrow" w:hAnsi="Arial Narrow" w:cs="Arial Narrow"/>
          <w:sz w:val="22"/>
          <w:szCs w:val="22"/>
          <w:lang w:val="id-ID"/>
        </w:rPr>
        <w:t xml:space="preserve">diharapkan dilakukan pengabdian lebih lanjut dengan </w:t>
      </w:r>
      <w:r>
        <w:rPr>
          <w:rFonts w:ascii="Arial Narrow" w:eastAsia="Arial Narrow" w:hAnsi="Arial Narrow" w:cs="Arial Narrow"/>
          <w:sz w:val="22"/>
          <w:szCs w:val="22"/>
        </w:rPr>
        <w:t>pelatihan pengelasan</w:t>
      </w:r>
      <w:r w:rsidR="00CF762E">
        <w:rPr>
          <w:rFonts w:ascii="Arial Narrow" w:eastAsia="Arial Narrow" w:hAnsi="Arial Narrow" w:cs="Arial Narrow"/>
          <w:sz w:val="22"/>
          <w:szCs w:val="22"/>
        </w:rPr>
        <w:t xml:space="preserve"> dan pemotongan</w:t>
      </w:r>
      <w:r>
        <w:rPr>
          <w:rFonts w:ascii="Arial Narrow" w:eastAsia="Arial Narrow" w:hAnsi="Arial Narrow" w:cs="Arial Narrow"/>
          <w:sz w:val="22"/>
          <w:szCs w:val="22"/>
        </w:rPr>
        <w:t xml:space="preserve"> untuk pemula di desa</w:t>
      </w:r>
      <w:r w:rsidR="00CF762E">
        <w:rPr>
          <w:rFonts w:ascii="Arial Narrow" w:eastAsia="Arial Narrow" w:hAnsi="Arial Narrow" w:cs="Arial Narrow"/>
          <w:sz w:val="22"/>
          <w:szCs w:val="22"/>
        </w:rPr>
        <w:t xml:space="preserve"> untuk dapat </w:t>
      </w:r>
      <w:r w:rsidR="00CF762E" w:rsidRPr="00CF762E">
        <w:rPr>
          <w:rFonts w:ascii="Arial Narrow" w:eastAsia="Arial Narrow" w:hAnsi="Arial Narrow" w:cs="Arial Narrow"/>
          <w:sz w:val="22"/>
          <w:szCs w:val="22"/>
        </w:rPr>
        <w:t>dapat membantu pengembangan pengolahan limbah sehingga l</w:t>
      </w:r>
      <w:r w:rsidR="00CF762E">
        <w:rPr>
          <w:rFonts w:ascii="Arial Narrow" w:eastAsia="Arial Narrow" w:hAnsi="Arial Narrow" w:cs="Arial Narrow"/>
          <w:sz w:val="22"/>
          <w:szCs w:val="22"/>
        </w:rPr>
        <w:t>e</w:t>
      </w:r>
      <w:r w:rsidR="00CF762E" w:rsidRPr="00CF762E">
        <w:rPr>
          <w:rFonts w:ascii="Arial Narrow" w:eastAsia="Arial Narrow" w:hAnsi="Arial Narrow" w:cs="Arial Narrow"/>
          <w:sz w:val="22"/>
          <w:szCs w:val="22"/>
        </w:rPr>
        <w:t>b</w:t>
      </w:r>
      <w:r w:rsidR="00CF762E">
        <w:rPr>
          <w:rFonts w:ascii="Arial Narrow" w:eastAsia="Arial Narrow" w:hAnsi="Arial Narrow" w:cs="Arial Narrow"/>
          <w:sz w:val="22"/>
          <w:szCs w:val="22"/>
        </w:rPr>
        <w:t>i</w:t>
      </w:r>
      <w:r w:rsidR="00CF762E" w:rsidRPr="00CF762E">
        <w:rPr>
          <w:rFonts w:ascii="Arial Narrow" w:eastAsia="Arial Narrow" w:hAnsi="Arial Narrow" w:cs="Arial Narrow"/>
          <w:sz w:val="22"/>
          <w:szCs w:val="22"/>
        </w:rPr>
        <w:t>h bermanfaat lagi</w:t>
      </w:r>
      <w:r w:rsidR="00CF762E">
        <w:rPr>
          <w:rFonts w:ascii="Arial Narrow" w:eastAsia="Arial Narrow" w:hAnsi="Arial Narrow" w:cs="Arial Narrow"/>
          <w:sz w:val="22"/>
          <w:szCs w:val="22"/>
        </w:rPr>
        <w:t>.</w:t>
      </w:r>
    </w:p>
    <w:p w14:paraId="451D1FEB" w14:textId="77777777" w:rsidR="008068F8" w:rsidRDefault="008068F8">
      <w:pPr>
        <w:ind w:left="1" w:right="55" w:hanging="3"/>
        <w:rPr>
          <w:rFonts w:ascii="Arial Narrow" w:eastAsia="Arial Narrow" w:hAnsi="Arial Narrow" w:cs="Arial Narrow"/>
          <w:sz w:val="26"/>
          <w:szCs w:val="26"/>
        </w:rPr>
      </w:pPr>
    </w:p>
    <w:p w14:paraId="095E58F0" w14:textId="77777777" w:rsidR="008068F8" w:rsidRDefault="00852AB1">
      <w:pPr>
        <w:ind w:left="1" w:right="55" w:hanging="3"/>
        <w:rPr>
          <w:rFonts w:ascii="Arial Narrow" w:eastAsia="Arial Narrow" w:hAnsi="Arial Narrow" w:cs="Arial Narrow"/>
          <w:b/>
          <w:sz w:val="28"/>
          <w:szCs w:val="28"/>
        </w:rPr>
      </w:pPr>
      <w:r>
        <w:rPr>
          <w:rFonts w:ascii="Arial Narrow" w:eastAsia="Arial Narrow" w:hAnsi="Arial Narrow" w:cs="Arial Narrow"/>
          <w:b/>
          <w:sz w:val="28"/>
          <w:szCs w:val="28"/>
        </w:rPr>
        <w:lastRenderedPageBreak/>
        <w:t>Daftar Rujukan</w:t>
      </w:r>
    </w:p>
    <w:p w14:paraId="75288A2C" w14:textId="7F47FCF3" w:rsidR="00A07CF6" w:rsidRDefault="008F5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8F5CF6">
        <w:rPr>
          <w:rFonts w:ascii="Arial Narrow" w:eastAsia="Arial Narrow" w:hAnsi="Arial Narrow" w:cs="Arial Narrow"/>
          <w:sz w:val="22"/>
          <w:szCs w:val="22"/>
        </w:rPr>
        <w:fldChar w:fldCharType="begin" w:fldLock="1"/>
      </w:r>
      <w:r w:rsidRPr="008F5CF6">
        <w:rPr>
          <w:rFonts w:ascii="Arial Narrow" w:eastAsia="Arial Narrow" w:hAnsi="Arial Narrow" w:cs="Arial Narrow"/>
          <w:sz w:val="22"/>
          <w:szCs w:val="22"/>
        </w:rPr>
        <w:instrText xml:space="preserve">ADDIN Mendeley Bibliography CSL_BIBLIOGRAPHY </w:instrText>
      </w:r>
      <w:r w:rsidRPr="008F5CF6">
        <w:rPr>
          <w:rFonts w:ascii="Arial Narrow" w:eastAsia="Arial Narrow" w:hAnsi="Arial Narrow" w:cs="Arial Narrow"/>
          <w:sz w:val="22"/>
          <w:szCs w:val="22"/>
        </w:rPr>
        <w:fldChar w:fldCharType="separate"/>
      </w:r>
      <w:r w:rsidR="00A07CF6" w:rsidRPr="00A07CF6">
        <w:rPr>
          <w:rFonts w:ascii="Arial Narrow" w:hAnsi="Arial Narrow" w:cs="Times New Roman"/>
          <w:noProof/>
          <w:sz w:val="22"/>
        </w:rPr>
        <w:t xml:space="preserve">Dewi, G. A. K. R. S., Wahyuni, M. A., &amp; Mayasari, M. D. A. (2022). Usaha Peningkatan Pendapatan Keluarga Pada Kelompok Program Keluarga Harapan (PKH) Desa Sinabun di Masa Pandemi Covid-19. </w:t>
      </w:r>
      <w:r w:rsidR="00A07CF6" w:rsidRPr="00A07CF6">
        <w:rPr>
          <w:rFonts w:ascii="Arial Narrow" w:hAnsi="Arial Narrow" w:cs="Times New Roman"/>
          <w:i/>
          <w:iCs/>
          <w:noProof/>
          <w:sz w:val="22"/>
        </w:rPr>
        <w:t>Parta: Jurnal Pengabdian Kepada Masyarakat</w:t>
      </w:r>
      <w:r w:rsidR="00A07CF6" w:rsidRPr="00A07CF6">
        <w:rPr>
          <w:rFonts w:ascii="Arial Narrow" w:hAnsi="Arial Narrow" w:cs="Times New Roman"/>
          <w:noProof/>
          <w:sz w:val="22"/>
        </w:rPr>
        <w:t xml:space="preserve">, </w:t>
      </w:r>
      <w:r w:rsidR="00A07CF6" w:rsidRPr="00A07CF6">
        <w:rPr>
          <w:rFonts w:ascii="Arial Narrow" w:hAnsi="Arial Narrow" w:cs="Times New Roman"/>
          <w:i/>
          <w:iCs/>
          <w:noProof/>
          <w:sz w:val="22"/>
        </w:rPr>
        <w:t>3</w:t>
      </w:r>
      <w:r w:rsidR="00A07CF6" w:rsidRPr="00A07CF6">
        <w:rPr>
          <w:rFonts w:ascii="Arial Narrow" w:hAnsi="Arial Narrow" w:cs="Times New Roman"/>
          <w:noProof/>
          <w:sz w:val="22"/>
        </w:rPr>
        <w:t>(1 SE-), 6–13. https://doi.org/10.38043/parta.v3i1.3559</w:t>
      </w:r>
    </w:p>
    <w:p w14:paraId="1B6EEA8D"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2F49AB47"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Hardani, D. N. K., Kurniawan, I. H., &amp; Winarso, W. (2019). Wisata Edukasi Berbasis Energi Terbarukan Sel Surya. </w:t>
      </w:r>
      <w:r w:rsidRPr="00A07CF6">
        <w:rPr>
          <w:rFonts w:ascii="Arial Narrow" w:hAnsi="Arial Narrow" w:cs="Times New Roman"/>
          <w:i/>
          <w:iCs/>
          <w:noProof/>
          <w:sz w:val="22"/>
        </w:rPr>
        <w:t>JPPM (Jurnal Pengabdian Dan Pemberdayaan Masyarakat)</w:t>
      </w:r>
      <w:r w:rsidRPr="00A07CF6">
        <w:rPr>
          <w:rFonts w:ascii="Arial Narrow" w:hAnsi="Arial Narrow" w:cs="Times New Roman"/>
          <w:noProof/>
          <w:sz w:val="22"/>
        </w:rPr>
        <w:t xml:space="preserve">, </w:t>
      </w:r>
      <w:r w:rsidRPr="00A07CF6">
        <w:rPr>
          <w:rFonts w:ascii="Arial Narrow" w:hAnsi="Arial Narrow" w:cs="Times New Roman"/>
          <w:i/>
          <w:iCs/>
          <w:noProof/>
          <w:sz w:val="22"/>
        </w:rPr>
        <w:t>3</w:t>
      </w:r>
      <w:r w:rsidRPr="00A07CF6">
        <w:rPr>
          <w:rFonts w:ascii="Arial Narrow" w:hAnsi="Arial Narrow" w:cs="Times New Roman"/>
          <w:noProof/>
          <w:sz w:val="22"/>
        </w:rPr>
        <w:t>(2), 245. https://doi.org/10.30595/jppm.v3i2.5154</w:t>
      </w:r>
    </w:p>
    <w:p w14:paraId="0347CE96"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383C8ED9"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Huda, M., Hartati, N., Nurhidayanti, N., &amp; Daspar, D. (2022). Pelatihan Pemanfaatan Anorganik Menjadi Aneka Kreasi Daur Ulang di Desa Jatireja Kabupaten Bekasi. </w:t>
      </w:r>
      <w:r w:rsidRPr="00A07CF6">
        <w:rPr>
          <w:rFonts w:ascii="Arial Narrow" w:hAnsi="Arial Narrow" w:cs="Times New Roman"/>
          <w:i/>
          <w:iCs/>
          <w:noProof/>
          <w:sz w:val="22"/>
        </w:rPr>
        <w:t>Jurnal Pengabdian Masyarakat Akademisi</w:t>
      </w:r>
      <w:r w:rsidRPr="00A07CF6">
        <w:rPr>
          <w:rFonts w:ascii="Arial Narrow" w:hAnsi="Arial Narrow" w:cs="Times New Roman"/>
          <w:noProof/>
          <w:sz w:val="22"/>
        </w:rPr>
        <w:t xml:space="preserve">, </w:t>
      </w:r>
      <w:r w:rsidRPr="00A07CF6">
        <w:rPr>
          <w:rFonts w:ascii="Arial Narrow" w:hAnsi="Arial Narrow" w:cs="Times New Roman"/>
          <w:i/>
          <w:iCs/>
          <w:noProof/>
          <w:sz w:val="22"/>
        </w:rPr>
        <w:t>1</w:t>
      </w:r>
      <w:r w:rsidRPr="00A07CF6">
        <w:rPr>
          <w:rFonts w:ascii="Arial Narrow" w:hAnsi="Arial Narrow" w:cs="Times New Roman"/>
          <w:noProof/>
          <w:sz w:val="22"/>
        </w:rPr>
        <w:t>(4), 7–13. https://doi.org/10.54099/jpma.v1i4.345</w:t>
      </w:r>
    </w:p>
    <w:p w14:paraId="766086CF"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0640DC53"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Irawan, D., &amp; Amran, Y. (2016). Pemanfaatan Kali Mati Sebagai Media Pembuatan Kolam Waring di Desa Iringmulyo, Metro Timur, Kota Metro. </w:t>
      </w:r>
      <w:r w:rsidRPr="00A07CF6">
        <w:rPr>
          <w:rFonts w:ascii="Arial Narrow" w:hAnsi="Arial Narrow" w:cs="Times New Roman"/>
          <w:i/>
          <w:iCs/>
          <w:noProof/>
          <w:sz w:val="22"/>
        </w:rPr>
        <w:t>Jurnal Pengabdian Pada Masyarakat</w:t>
      </w:r>
      <w:r w:rsidRPr="00A07CF6">
        <w:rPr>
          <w:rFonts w:ascii="Arial Narrow" w:hAnsi="Arial Narrow" w:cs="Times New Roman"/>
          <w:noProof/>
          <w:sz w:val="22"/>
        </w:rPr>
        <w:t xml:space="preserve">, </w:t>
      </w:r>
      <w:r w:rsidRPr="00A07CF6">
        <w:rPr>
          <w:rFonts w:ascii="Arial Narrow" w:hAnsi="Arial Narrow" w:cs="Times New Roman"/>
          <w:i/>
          <w:iCs/>
          <w:noProof/>
          <w:sz w:val="22"/>
        </w:rPr>
        <w:t>1</w:t>
      </w:r>
      <w:r w:rsidRPr="00A07CF6">
        <w:rPr>
          <w:rFonts w:ascii="Arial Narrow" w:hAnsi="Arial Narrow" w:cs="Times New Roman"/>
          <w:noProof/>
          <w:sz w:val="22"/>
        </w:rPr>
        <w:t>(1), 18–24. https://doi.org/10.30653/002.201611.4</w:t>
      </w:r>
    </w:p>
    <w:p w14:paraId="32EDF863"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01510631"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Muniarty, P., Wulandari, W., Saputri, D., Wahdaniyah, A., Syaframis, N. F., Rimawan, M., &amp; Alwi, A. (2021). Pengembangan Jiwa Kewirausahaan Mahasiswa Di Era Covid-19. </w:t>
      </w:r>
      <w:r w:rsidRPr="00A07CF6">
        <w:rPr>
          <w:rFonts w:ascii="Arial Narrow" w:hAnsi="Arial Narrow" w:cs="Times New Roman"/>
          <w:i/>
          <w:iCs/>
          <w:noProof/>
          <w:sz w:val="22"/>
        </w:rPr>
        <w:t>COMSEP: Jurnal Pengabdian Kepada Masyarakat</w:t>
      </w:r>
      <w:r w:rsidRPr="00A07CF6">
        <w:rPr>
          <w:rFonts w:ascii="Arial Narrow" w:hAnsi="Arial Narrow" w:cs="Times New Roman"/>
          <w:noProof/>
          <w:sz w:val="22"/>
        </w:rPr>
        <w:t xml:space="preserve">, </w:t>
      </w:r>
      <w:r w:rsidRPr="00A07CF6">
        <w:rPr>
          <w:rFonts w:ascii="Arial Narrow" w:hAnsi="Arial Narrow" w:cs="Times New Roman"/>
          <w:i/>
          <w:iCs/>
          <w:noProof/>
          <w:sz w:val="22"/>
        </w:rPr>
        <w:t>2</w:t>
      </w:r>
      <w:r w:rsidRPr="00A07CF6">
        <w:rPr>
          <w:rFonts w:ascii="Arial Narrow" w:hAnsi="Arial Narrow" w:cs="Times New Roman"/>
          <w:noProof/>
          <w:sz w:val="22"/>
        </w:rPr>
        <w:t>(2), 178–183. https://doi.org/10.54951/comsep.v2i2.84</w:t>
      </w:r>
    </w:p>
    <w:p w14:paraId="4585B71C"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1C673575"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Nulhaqim, S. A., Fedryansyah, M., Hidayat, E. N., &amp; Adiansah, W. (2020). Pengembangan Usaha Baru Bagi Warga Terdampak Kebijakan Penanganan Covid-19 Yang Memiliki Motivasi Wirausaha Di Rw 05 Desa Cinunuk Kecamatan Cileunyi Kabupaten Bandung. </w:t>
      </w:r>
      <w:r w:rsidRPr="00A07CF6">
        <w:rPr>
          <w:rFonts w:ascii="Arial Narrow" w:hAnsi="Arial Narrow" w:cs="Times New Roman"/>
          <w:i/>
          <w:iCs/>
          <w:noProof/>
          <w:sz w:val="22"/>
        </w:rPr>
        <w:t>Jurnal Kolaborasi Resolusi Konflik</w:t>
      </w:r>
      <w:r w:rsidRPr="00A07CF6">
        <w:rPr>
          <w:rFonts w:ascii="Arial Narrow" w:hAnsi="Arial Narrow" w:cs="Times New Roman"/>
          <w:noProof/>
          <w:sz w:val="22"/>
        </w:rPr>
        <w:t xml:space="preserve">, </w:t>
      </w:r>
      <w:r w:rsidRPr="00A07CF6">
        <w:rPr>
          <w:rFonts w:ascii="Arial Narrow" w:hAnsi="Arial Narrow" w:cs="Times New Roman"/>
          <w:i/>
          <w:iCs/>
          <w:noProof/>
          <w:sz w:val="22"/>
        </w:rPr>
        <w:t>2</w:t>
      </w:r>
      <w:r w:rsidRPr="00A07CF6">
        <w:rPr>
          <w:rFonts w:ascii="Arial Narrow" w:hAnsi="Arial Narrow" w:cs="Times New Roman"/>
          <w:noProof/>
          <w:sz w:val="22"/>
        </w:rPr>
        <w:t>(2), 150. https://doi.org/10.24198/jkrk.v2i2.29125</w:t>
      </w:r>
    </w:p>
    <w:p w14:paraId="510CB984"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3E7A9110"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Putra, I. B. G. M. D., &amp; Sutrisni, N. K. E. (2021). Pemberdayaan Pengrajin Seni dan Lingkungan di Desa Mas Ubud. </w:t>
      </w:r>
      <w:r w:rsidRPr="00A07CF6">
        <w:rPr>
          <w:rFonts w:ascii="Arial Narrow" w:hAnsi="Arial Narrow" w:cs="Times New Roman"/>
          <w:i/>
          <w:iCs/>
          <w:noProof/>
          <w:sz w:val="22"/>
        </w:rPr>
        <w:t>Parta: Jurnal Pengabdian Kepada Masyarakat</w:t>
      </w:r>
      <w:r w:rsidRPr="00A07CF6">
        <w:rPr>
          <w:rFonts w:ascii="Arial Narrow" w:hAnsi="Arial Narrow" w:cs="Times New Roman"/>
          <w:noProof/>
          <w:sz w:val="22"/>
        </w:rPr>
        <w:t xml:space="preserve">, </w:t>
      </w:r>
      <w:r w:rsidRPr="00A07CF6">
        <w:rPr>
          <w:rFonts w:ascii="Arial Narrow" w:hAnsi="Arial Narrow" w:cs="Times New Roman"/>
          <w:i/>
          <w:iCs/>
          <w:noProof/>
          <w:sz w:val="22"/>
        </w:rPr>
        <w:t>1</w:t>
      </w:r>
      <w:r w:rsidRPr="00A07CF6">
        <w:rPr>
          <w:rFonts w:ascii="Arial Narrow" w:hAnsi="Arial Narrow" w:cs="Times New Roman"/>
          <w:noProof/>
          <w:sz w:val="22"/>
        </w:rPr>
        <w:t>(2 SE-), 48–55. https://journal.undiknas.ac.id/index.php/parta/article/view/2923</w:t>
      </w:r>
    </w:p>
    <w:p w14:paraId="5F6F1988"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7F1BE3B2"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Roslinda, E., &amp; Hardiansyah, G. (2019). Teknologi Multi Media Filter Untuk Memproduksi Air Bersih di Lahan Gambut. </w:t>
      </w:r>
      <w:r w:rsidRPr="00A07CF6">
        <w:rPr>
          <w:rFonts w:ascii="Arial Narrow" w:hAnsi="Arial Narrow" w:cs="Times New Roman"/>
          <w:i/>
          <w:iCs/>
          <w:noProof/>
          <w:sz w:val="22"/>
        </w:rPr>
        <w:t>JPPM (Jurnal Pengabdian Dan Pemberdayaan Masyarakat)</w:t>
      </w:r>
      <w:r w:rsidRPr="00A07CF6">
        <w:rPr>
          <w:rFonts w:ascii="Arial Narrow" w:hAnsi="Arial Narrow" w:cs="Times New Roman"/>
          <w:noProof/>
          <w:sz w:val="22"/>
        </w:rPr>
        <w:t xml:space="preserve">, </w:t>
      </w:r>
      <w:r w:rsidRPr="00A07CF6">
        <w:rPr>
          <w:rFonts w:ascii="Arial Narrow" w:hAnsi="Arial Narrow" w:cs="Times New Roman"/>
          <w:i/>
          <w:iCs/>
          <w:noProof/>
          <w:sz w:val="22"/>
        </w:rPr>
        <w:t>3</w:t>
      </w:r>
      <w:r w:rsidRPr="00A07CF6">
        <w:rPr>
          <w:rFonts w:ascii="Arial Narrow" w:hAnsi="Arial Narrow" w:cs="Times New Roman"/>
          <w:noProof/>
          <w:sz w:val="22"/>
        </w:rPr>
        <w:t>(1), 141. https://doi.org/10.30595/jppm.v3i1.3123</w:t>
      </w:r>
    </w:p>
    <w:p w14:paraId="04741AB2"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6BFB13C1"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Suardani, N. G. A., &amp; Pancane, I. W. D. (2022). Meningkatkan Ekonomi Masyarakat Br. Timbul Melalui Usaha Kerajinan Tangan Kreatif dari Beragam Bahan Kayu di Masa Pandemi Covid-19. </w:t>
      </w:r>
      <w:r w:rsidRPr="00A07CF6">
        <w:rPr>
          <w:rFonts w:ascii="Arial Narrow" w:hAnsi="Arial Narrow" w:cs="Times New Roman"/>
          <w:i/>
          <w:iCs/>
          <w:noProof/>
          <w:sz w:val="22"/>
        </w:rPr>
        <w:t>Parta: Jurnal Pengabdian Kepada Masyarakat</w:t>
      </w:r>
      <w:r w:rsidRPr="00A07CF6">
        <w:rPr>
          <w:rFonts w:ascii="Arial Narrow" w:hAnsi="Arial Narrow" w:cs="Times New Roman"/>
          <w:noProof/>
          <w:sz w:val="22"/>
        </w:rPr>
        <w:t xml:space="preserve">, </w:t>
      </w:r>
      <w:r w:rsidRPr="00A07CF6">
        <w:rPr>
          <w:rFonts w:ascii="Arial Narrow" w:hAnsi="Arial Narrow" w:cs="Times New Roman"/>
          <w:i/>
          <w:iCs/>
          <w:noProof/>
          <w:sz w:val="22"/>
        </w:rPr>
        <w:t>2</w:t>
      </w:r>
      <w:r w:rsidRPr="00A07CF6">
        <w:rPr>
          <w:rFonts w:ascii="Arial Narrow" w:hAnsi="Arial Narrow" w:cs="Times New Roman"/>
          <w:noProof/>
          <w:sz w:val="22"/>
        </w:rPr>
        <w:t>(1 SE-), 21–28. https://doi.org/10.38043/parta.v2i1.2576</w:t>
      </w:r>
    </w:p>
    <w:p w14:paraId="6A935C6C"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1A31C921"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Sunanda, A., Salma, I. A., Nugroho, Y. S., Aulia, K. M., Wilartono, R. Y., Farisa, D., Susilowati, E., Kusumaningrum, H., Puspitasari, N. H., &amp; Imaduddin, Z. (2020). Revitalisasi Perpustakaan untuk Meningkatkan Minat Baca dan Budaya Literasi Siswa MI Muhammadiyah Jambangan, Sragen. </w:t>
      </w:r>
      <w:r w:rsidRPr="00A07CF6">
        <w:rPr>
          <w:rFonts w:ascii="Arial Narrow" w:hAnsi="Arial Narrow" w:cs="Times New Roman"/>
          <w:i/>
          <w:iCs/>
          <w:noProof/>
          <w:sz w:val="22"/>
        </w:rPr>
        <w:t>Buletin KKN Pendidikan</w:t>
      </w:r>
      <w:r w:rsidRPr="00A07CF6">
        <w:rPr>
          <w:rFonts w:ascii="Arial Narrow" w:hAnsi="Arial Narrow" w:cs="Times New Roman"/>
          <w:noProof/>
          <w:sz w:val="22"/>
        </w:rPr>
        <w:t xml:space="preserve">, </w:t>
      </w:r>
      <w:r w:rsidRPr="00A07CF6">
        <w:rPr>
          <w:rFonts w:ascii="Arial Narrow" w:hAnsi="Arial Narrow" w:cs="Times New Roman"/>
          <w:i/>
          <w:iCs/>
          <w:noProof/>
          <w:sz w:val="22"/>
        </w:rPr>
        <w:t>2</w:t>
      </w:r>
      <w:r w:rsidRPr="00A07CF6">
        <w:rPr>
          <w:rFonts w:ascii="Arial Narrow" w:hAnsi="Arial Narrow" w:cs="Times New Roman"/>
          <w:noProof/>
          <w:sz w:val="22"/>
        </w:rPr>
        <w:t>(2). https://doi.org/10.23917/bkkndik.v2i2.11842</w:t>
      </w:r>
    </w:p>
    <w:p w14:paraId="662E6AE9"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02FDADC4"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Suparmi, S., Sumarto, S., Dewita, D., Desmelati, D., &amp; Sidauruk, S. W. (2022). Pelatihan Kuliner Berbasis Ikan Pada Mahasiswa Sebagai Cikal Bakal Wirausaha Baru. </w:t>
      </w:r>
      <w:r w:rsidRPr="00A07CF6">
        <w:rPr>
          <w:rFonts w:ascii="Arial Narrow" w:hAnsi="Arial Narrow" w:cs="Times New Roman"/>
          <w:i/>
          <w:iCs/>
          <w:noProof/>
          <w:sz w:val="22"/>
        </w:rPr>
        <w:t>Dinamisia</w:t>
      </w:r>
      <w:r w:rsidRPr="00A07CF6">
        <w:rPr>
          <w:rFonts w:ascii="Arial" w:hAnsi="Arial" w:cs="Arial"/>
          <w:i/>
          <w:iCs/>
          <w:noProof/>
          <w:sz w:val="22"/>
        </w:rPr>
        <w:t> </w:t>
      </w:r>
      <w:r w:rsidRPr="00A07CF6">
        <w:rPr>
          <w:rFonts w:ascii="Arial Narrow" w:hAnsi="Arial Narrow" w:cs="Times New Roman"/>
          <w:i/>
          <w:iCs/>
          <w:noProof/>
          <w:sz w:val="22"/>
        </w:rPr>
        <w:t>: Jurnal Pengabdian Kepada Masyarakat</w:t>
      </w:r>
      <w:r w:rsidRPr="00A07CF6">
        <w:rPr>
          <w:rFonts w:ascii="Arial Narrow" w:hAnsi="Arial Narrow" w:cs="Times New Roman"/>
          <w:noProof/>
          <w:sz w:val="22"/>
        </w:rPr>
        <w:t xml:space="preserve">, </w:t>
      </w:r>
      <w:r w:rsidRPr="00A07CF6">
        <w:rPr>
          <w:rFonts w:ascii="Arial Narrow" w:hAnsi="Arial Narrow" w:cs="Times New Roman"/>
          <w:i/>
          <w:iCs/>
          <w:noProof/>
          <w:sz w:val="22"/>
        </w:rPr>
        <w:t>6</w:t>
      </w:r>
      <w:r w:rsidRPr="00A07CF6">
        <w:rPr>
          <w:rFonts w:ascii="Arial Narrow" w:hAnsi="Arial Narrow" w:cs="Times New Roman"/>
          <w:noProof/>
          <w:sz w:val="22"/>
        </w:rPr>
        <w:t>(4), 965–972. https://doi.org/10.31849/dinamisia.v6i4.9388</w:t>
      </w:r>
    </w:p>
    <w:p w14:paraId="28DD025B"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58FFE336"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Suranto, S., Sulistyanto, A., &amp; Marimin, A. (2022). Program Magang Wirausaha Merdeka Meningkatkan Mental Berdaya Wirausaha Mahasiswa. </w:t>
      </w:r>
      <w:r w:rsidRPr="00A07CF6">
        <w:rPr>
          <w:rFonts w:ascii="Arial Narrow" w:hAnsi="Arial Narrow" w:cs="Times New Roman"/>
          <w:i/>
          <w:iCs/>
          <w:noProof/>
          <w:sz w:val="22"/>
        </w:rPr>
        <w:t>Budimas</w:t>
      </w:r>
      <w:r w:rsidRPr="00A07CF6">
        <w:rPr>
          <w:rFonts w:ascii="Arial" w:hAnsi="Arial" w:cs="Arial"/>
          <w:i/>
          <w:iCs/>
          <w:noProof/>
          <w:sz w:val="22"/>
        </w:rPr>
        <w:t> </w:t>
      </w:r>
      <w:r w:rsidRPr="00A07CF6">
        <w:rPr>
          <w:rFonts w:ascii="Arial Narrow" w:hAnsi="Arial Narrow" w:cs="Times New Roman"/>
          <w:i/>
          <w:iCs/>
          <w:noProof/>
          <w:sz w:val="22"/>
        </w:rPr>
        <w:t>: Jurnal Pengabdian Masyarakat</w:t>
      </w:r>
      <w:r w:rsidRPr="00A07CF6">
        <w:rPr>
          <w:rFonts w:ascii="Arial Narrow" w:hAnsi="Arial Narrow" w:cs="Times New Roman"/>
          <w:noProof/>
          <w:sz w:val="22"/>
        </w:rPr>
        <w:t xml:space="preserve">, </w:t>
      </w:r>
      <w:r w:rsidRPr="00A07CF6">
        <w:rPr>
          <w:rFonts w:ascii="Arial Narrow" w:hAnsi="Arial Narrow" w:cs="Times New Roman"/>
          <w:i/>
          <w:iCs/>
          <w:noProof/>
          <w:sz w:val="22"/>
        </w:rPr>
        <w:t>4</w:t>
      </w:r>
      <w:r w:rsidRPr="00A07CF6">
        <w:rPr>
          <w:rFonts w:ascii="Arial Narrow" w:hAnsi="Arial Narrow" w:cs="Times New Roman"/>
          <w:noProof/>
          <w:sz w:val="22"/>
        </w:rPr>
        <w:t>(2). https://doi.org/10.29040/budimas.v4i2.6924</w:t>
      </w:r>
    </w:p>
    <w:p w14:paraId="1EAFF8D1"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6BBC727F"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Sutisna, N. A., Rahmiati, F., &amp; Amin, G. (2021). Optimalisasi Pemanfaatan Sekam Padi Menjadi Briket Arang Sekam untuk Menambah Pendapatan Petani di Desa Sukamaju, Jawa Barat. </w:t>
      </w:r>
      <w:r w:rsidRPr="00A07CF6">
        <w:rPr>
          <w:rFonts w:ascii="Arial Narrow" w:hAnsi="Arial Narrow" w:cs="Times New Roman"/>
          <w:i/>
          <w:iCs/>
          <w:noProof/>
          <w:sz w:val="22"/>
        </w:rPr>
        <w:t>Agro Bali: Agricultural Journal</w:t>
      </w:r>
      <w:r w:rsidRPr="00A07CF6">
        <w:rPr>
          <w:rFonts w:ascii="Arial Narrow" w:hAnsi="Arial Narrow" w:cs="Times New Roman"/>
          <w:noProof/>
          <w:sz w:val="22"/>
        </w:rPr>
        <w:t xml:space="preserve">, </w:t>
      </w:r>
      <w:r w:rsidRPr="00A07CF6">
        <w:rPr>
          <w:rFonts w:ascii="Arial Narrow" w:hAnsi="Arial Narrow" w:cs="Times New Roman"/>
          <w:i/>
          <w:iCs/>
          <w:noProof/>
          <w:sz w:val="22"/>
        </w:rPr>
        <w:lastRenderedPageBreak/>
        <w:t>4</w:t>
      </w:r>
      <w:r w:rsidRPr="00A07CF6">
        <w:rPr>
          <w:rFonts w:ascii="Arial Narrow" w:hAnsi="Arial Narrow" w:cs="Times New Roman"/>
          <w:noProof/>
          <w:sz w:val="22"/>
        </w:rPr>
        <w:t>(1), 116–126. https://doi.org/10.37637/ab.v4i1.691</w:t>
      </w:r>
    </w:p>
    <w:p w14:paraId="10896285"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378167DA" w14:textId="77777777" w:rsid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r w:rsidRPr="00A07CF6">
        <w:rPr>
          <w:rFonts w:ascii="Arial Narrow" w:hAnsi="Arial Narrow" w:cs="Times New Roman"/>
          <w:noProof/>
          <w:sz w:val="22"/>
        </w:rPr>
        <w:t xml:space="preserve">Utami, D. P., Hasanah, U., Windani, I., Wicaksono, I. A., Widiyantono, D., &amp; Zulfanita, Z. (2022). Penguatan Minat Wirausaha Mahasiswa Melalui Pendampingan Penyusunan Proposal Program Kreativitas Mahasiswa-Kewirausahaan Pada Mahasiswa Program Studi Agribisnis Universitas Muhammadiyah Purworejo. </w:t>
      </w:r>
      <w:r w:rsidRPr="00A07CF6">
        <w:rPr>
          <w:rFonts w:ascii="Arial Narrow" w:hAnsi="Arial Narrow" w:cs="Times New Roman"/>
          <w:i/>
          <w:iCs/>
          <w:noProof/>
          <w:sz w:val="22"/>
        </w:rPr>
        <w:t>SELAPARANG: Jurnal Pengabdian Masyarakat Berkemajuan</w:t>
      </w:r>
      <w:r w:rsidRPr="00A07CF6">
        <w:rPr>
          <w:rFonts w:ascii="Arial Narrow" w:hAnsi="Arial Narrow" w:cs="Times New Roman"/>
          <w:noProof/>
          <w:sz w:val="22"/>
        </w:rPr>
        <w:t xml:space="preserve">, </w:t>
      </w:r>
      <w:r w:rsidRPr="00A07CF6">
        <w:rPr>
          <w:rFonts w:ascii="Arial Narrow" w:hAnsi="Arial Narrow" w:cs="Times New Roman"/>
          <w:i/>
          <w:iCs/>
          <w:noProof/>
          <w:sz w:val="22"/>
        </w:rPr>
        <w:t>6</w:t>
      </w:r>
      <w:r w:rsidRPr="00A07CF6">
        <w:rPr>
          <w:rFonts w:ascii="Arial Narrow" w:hAnsi="Arial Narrow" w:cs="Times New Roman"/>
          <w:noProof/>
          <w:sz w:val="22"/>
        </w:rPr>
        <w:t>(2), 936. https://doi.org/10.31764/jpmb.v6i2.8787</w:t>
      </w:r>
    </w:p>
    <w:p w14:paraId="55D024A8" w14:textId="77777777" w:rsidR="00CF762E" w:rsidRPr="00A07CF6" w:rsidRDefault="00CF762E" w:rsidP="00D04DEE">
      <w:pPr>
        <w:widowControl w:val="0"/>
        <w:autoSpaceDE w:val="0"/>
        <w:autoSpaceDN w:val="0"/>
        <w:adjustRightInd w:val="0"/>
        <w:spacing w:line="240" w:lineRule="atLeast"/>
        <w:ind w:leftChars="0" w:left="565" w:hangingChars="257" w:hanging="565"/>
        <w:jc w:val="both"/>
        <w:rPr>
          <w:rFonts w:ascii="Arial Narrow" w:hAnsi="Arial Narrow" w:cs="Times New Roman"/>
          <w:noProof/>
          <w:sz w:val="22"/>
        </w:rPr>
      </w:pPr>
    </w:p>
    <w:p w14:paraId="7A79D774" w14:textId="77777777" w:rsidR="00A07CF6" w:rsidRPr="00A07CF6" w:rsidRDefault="00A07CF6" w:rsidP="00D04DEE">
      <w:pPr>
        <w:widowControl w:val="0"/>
        <w:autoSpaceDE w:val="0"/>
        <w:autoSpaceDN w:val="0"/>
        <w:adjustRightInd w:val="0"/>
        <w:spacing w:line="240" w:lineRule="atLeast"/>
        <w:ind w:leftChars="0" w:left="565" w:hangingChars="257" w:hanging="565"/>
        <w:jc w:val="both"/>
        <w:rPr>
          <w:rFonts w:ascii="Arial Narrow" w:hAnsi="Arial Narrow"/>
          <w:noProof/>
          <w:sz w:val="22"/>
        </w:rPr>
      </w:pPr>
      <w:r w:rsidRPr="00A07CF6">
        <w:rPr>
          <w:rFonts w:ascii="Arial Narrow" w:hAnsi="Arial Narrow" w:cs="Times New Roman"/>
          <w:noProof/>
          <w:sz w:val="22"/>
        </w:rPr>
        <w:t xml:space="preserve">Zulfadli, T., &amp; Yusuf, M. (2020). Kaji Efisiensi Pemanfaatan Energi Bahan Bakar Untuk Kasus Perebusan Air. In </w:t>
      </w:r>
      <w:r w:rsidRPr="00A07CF6">
        <w:rPr>
          <w:rFonts w:ascii="Arial Narrow" w:hAnsi="Arial Narrow" w:cs="Times New Roman"/>
          <w:i/>
          <w:iCs/>
          <w:noProof/>
          <w:sz w:val="22"/>
        </w:rPr>
        <w:t>Jurnal Ilmiah Teknik Unida</w:t>
      </w:r>
      <w:r w:rsidRPr="00A07CF6">
        <w:rPr>
          <w:rFonts w:ascii="Arial Narrow" w:hAnsi="Arial Narrow" w:cs="Times New Roman"/>
          <w:noProof/>
          <w:sz w:val="22"/>
        </w:rPr>
        <w:t xml:space="preserve"> (Vol. 1, Issue 1, pp. 25–35). ejournal.unida-aceh.ac.id. https://doi.org/10.55616/jitu.v1i1.153</w:t>
      </w:r>
    </w:p>
    <w:p w14:paraId="67CC4C0F" w14:textId="5FB45CCD" w:rsidR="00857218" w:rsidRDefault="008F5CF6" w:rsidP="00D04DEE">
      <w:pPr>
        <w:ind w:leftChars="0" w:left="565" w:right="55" w:hangingChars="257" w:hanging="565"/>
        <w:jc w:val="both"/>
        <w:rPr>
          <w:rFonts w:ascii="Arial Narrow" w:eastAsia="Arial Narrow" w:hAnsi="Arial Narrow" w:cs="Arial Narrow"/>
          <w:sz w:val="28"/>
          <w:szCs w:val="28"/>
        </w:rPr>
      </w:pPr>
      <w:r w:rsidRPr="008F5CF6">
        <w:rPr>
          <w:rFonts w:ascii="Arial Narrow" w:eastAsia="Arial Narrow" w:hAnsi="Arial Narrow" w:cs="Arial Narrow"/>
          <w:sz w:val="22"/>
          <w:szCs w:val="22"/>
        </w:rPr>
        <w:fldChar w:fldCharType="end"/>
      </w:r>
    </w:p>
    <w:p w14:paraId="0211F749" w14:textId="77777777" w:rsidR="008068F8" w:rsidRDefault="008068F8">
      <w:pPr>
        <w:widowControl w:val="0"/>
        <w:ind w:left="0" w:hanging="2"/>
        <w:jc w:val="both"/>
        <w:rPr>
          <w:rFonts w:ascii="Arial Narrow" w:eastAsia="Arial Narrow" w:hAnsi="Arial Narrow" w:cs="Arial Narrow"/>
          <w:sz w:val="22"/>
          <w:szCs w:val="22"/>
        </w:rPr>
      </w:pPr>
    </w:p>
    <w:p w14:paraId="06485063" w14:textId="77777777" w:rsidR="008068F8" w:rsidRDefault="008068F8">
      <w:pPr>
        <w:widowControl w:val="0"/>
        <w:ind w:left="0" w:hanging="2"/>
        <w:jc w:val="both"/>
        <w:rPr>
          <w:rFonts w:ascii="Arial Narrow" w:eastAsia="Arial Narrow" w:hAnsi="Arial Narrow" w:cs="Arial Narrow"/>
          <w:sz w:val="22"/>
          <w:szCs w:val="22"/>
        </w:rPr>
      </w:pPr>
    </w:p>
    <w:p w14:paraId="5920F498" w14:textId="51F52C84" w:rsidR="008068F8" w:rsidRDefault="008068F8">
      <w:pPr>
        <w:widowControl w:val="0"/>
        <w:spacing w:after="160"/>
        <w:ind w:left="0" w:hanging="2"/>
        <w:jc w:val="both"/>
        <w:rPr>
          <w:rFonts w:ascii="Arial Narrow" w:eastAsia="Arial Narrow" w:hAnsi="Arial Narrow" w:cs="Arial Narrow"/>
          <w:sz w:val="22"/>
          <w:szCs w:val="22"/>
        </w:rPr>
        <w:sectPr w:rsidR="008068F8" w:rsidSect="00D04DEE">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701" w:right="1134" w:bottom="1134" w:left="1701" w:header="1134" w:footer="567" w:gutter="0"/>
          <w:pgNumType w:start="114"/>
          <w:cols w:space="720"/>
          <w:titlePg/>
        </w:sectPr>
      </w:pPr>
    </w:p>
    <w:p w14:paraId="60544DBF" w14:textId="77777777" w:rsidR="008068F8" w:rsidRDefault="008068F8">
      <w:pPr>
        <w:ind w:left="0" w:hanging="2"/>
        <w:jc w:val="both"/>
        <w:rPr>
          <w:sz w:val="22"/>
          <w:szCs w:val="22"/>
        </w:rPr>
      </w:pPr>
    </w:p>
    <w:p w14:paraId="1D37931F" w14:textId="77777777" w:rsidR="008068F8" w:rsidRDefault="008068F8">
      <w:pPr>
        <w:widowControl w:val="0"/>
        <w:ind w:left="0" w:hanging="2"/>
        <w:jc w:val="both"/>
        <w:rPr>
          <w:rFonts w:ascii="Arial Narrow" w:eastAsia="Arial Narrow" w:hAnsi="Arial Narrow" w:cs="Arial Narrow"/>
          <w:sz w:val="22"/>
          <w:szCs w:val="22"/>
        </w:rPr>
      </w:pPr>
    </w:p>
    <w:p w14:paraId="7813D3F7" w14:textId="77777777" w:rsidR="008068F8" w:rsidRDefault="008068F8">
      <w:pPr>
        <w:widowControl w:val="0"/>
        <w:ind w:left="0" w:hanging="2"/>
        <w:jc w:val="both"/>
        <w:rPr>
          <w:rFonts w:ascii="Arial Narrow" w:eastAsia="Arial Narrow" w:hAnsi="Arial Narrow" w:cs="Arial Narrow"/>
          <w:sz w:val="22"/>
          <w:szCs w:val="22"/>
        </w:rPr>
      </w:pPr>
    </w:p>
    <w:sectPr w:rsidR="008068F8">
      <w:type w:val="continuous"/>
      <w:pgSz w:w="11906" w:h="16838"/>
      <w:pgMar w:top="1701" w:right="1134" w:bottom="1134" w:left="1701" w:header="1134" w:footer="567" w:gutter="0"/>
      <w:cols w:num="2" w:space="720" w:equalWidth="0">
        <w:col w:w="4308" w:space="454"/>
        <w:col w:w="4308"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EED00" w14:textId="77777777" w:rsidR="00A90E4B" w:rsidRDefault="00A90E4B">
      <w:pPr>
        <w:spacing w:line="240" w:lineRule="auto"/>
        <w:ind w:left="0" w:hanging="2"/>
      </w:pPr>
      <w:r>
        <w:separator/>
      </w:r>
    </w:p>
  </w:endnote>
  <w:endnote w:type="continuationSeparator" w:id="0">
    <w:p w14:paraId="6D6FE848" w14:textId="77777777" w:rsidR="00A90E4B" w:rsidRDefault="00A90E4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stria">
    <w:altName w:val="Calibri"/>
    <w:charset w:val="00"/>
    <w:family w:val="auto"/>
    <w:pitch w:val="default"/>
  </w:font>
  <w:font w:name="Aptos Narrow">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3F076" w14:textId="77777777" w:rsidR="008068F8" w:rsidRDefault="00852AB1">
    <w:pPr>
      <w:pBdr>
        <w:top w:val="nil"/>
        <w:left w:val="nil"/>
        <w:bottom w:val="nil"/>
        <w:right w:val="nil"/>
        <w:between w:val="nil"/>
      </w:pBdr>
      <w:tabs>
        <w:tab w:val="center" w:pos="4513"/>
        <w:tab w:val="right" w:pos="9026"/>
      </w:tabs>
      <w:spacing w:line="240" w:lineRule="auto"/>
      <w:ind w:left="0" w:hanging="2"/>
      <w:jc w:val="right"/>
      <w:rPr>
        <w:rFonts w:eastAsia="Cambria"/>
        <w:color w:val="000000"/>
      </w:rPr>
    </w:pPr>
    <w:r>
      <w:rPr>
        <w:rFonts w:eastAsia="Cambria"/>
        <w:color w:val="000000"/>
      </w:rPr>
      <w:fldChar w:fldCharType="begin"/>
    </w:r>
    <w:r>
      <w:rPr>
        <w:rFonts w:eastAsia="Cambria"/>
        <w:color w:val="000000"/>
      </w:rPr>
      <w:instrText>PAGE</w:instrText>
    </w:r>
    <w:r>
      <w:rPr>
        <w:rFonts w:eastAsia="Cambria"/>
        <w:color w:val="000000"/>
      </w:rPr>
      <w:fldChar w:fldCharType="separate"/>
    </w:r>
    <w:r w:rsidR="001A0E6C">
      <w:rPr>
        <w:rFonts w:eastAsia="Cambria"/>
        <w:noProof/>
        <w:color w:val="000000"/>
      </w:rPr>
      <w:t>2</w:t>
    </w:r>
    <w:r>
      <w:rPr>
        <w:rFonts w:eastAsia="Cambria"/>
        <w:color w:val="000000"/>
      </w:rPr>
      <w:fldChar w:fldCharType="end"/>
    </w:r>
  </w:p>
  <w:p w14:paraId="657CB28F" w14:textId="77777777" w:rsidR="008068F8" w:rsidRDefault="008068F8">
    <w:pPr>
      <w:pBdr>
        <w:top w:val="nil"/>
        <w:left w:val="nil"/>
        <w:bottom w:val="nil"/>
        <w:right w:val="nil"/>
        <w:between w:val="nil"/>
      </w:pBdr>
      <w:tabs>
        <w:tab w:val="center" w:pos="4513"/>
        <w:tab w:val="right" w:pos="9026"/>
      </w:tabs>
      <w:spacing w:line="240" w:lineRule="auto"/>
      <w:ind w:left="0" w:hanging="2"/>
      <w:jc w:val="right"/>
      <w:rPr>
        <w:rFonts w:eastAsia="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C48F5" w14:textId="77777777" w:rsidR="008068F8" w:rsidRDefault="00852AB1">
    <w:pPr>
      <w:pBdr>
        <w:top w:val="nil"/>
        <w:left w:val="nil"/>
        <w:bottom w:val="nil"/>
        <w:right w:val="nil"/>
        <w:between w:val="nil"/>
      </w:pBdr>
      <w:tabs>
        <w:tab w:val="center" w:pos="4513"/>
        <w:tab w:val="right" w:pos="9026"/>
      </w:tabs>
      <w:spacing w:line="240" w:lineRule="auto"/>
      <w:ind w:left="0" w:hanging="2"/>
      <w:jc w:val="right"/>
      <w:rPr>
        <w:rFonts w:eastAsia="Cambria"/>
        <w:color w:val="000000"/>
      </w:rPr>
    </w:pPr>
    <w:r>
      <w:rPr>
        <w:rFonts w:eastAsia="Cambria"/>
        <w:color w:val="000000"/>
      </w:rPr>
      <w:fldChar w:fldCharType="begin"/>
    </w:r>
    <w:r>
      <w:rPr>
        <w:rFonts w:eastAsia="Cambria"/>
        <w:color w:val="000000"/>
      </w:rPr>
      <w:instrText>PAGE</w:instrText>
    </w:r>
    <w:r>
      <w:rPr>
        <w:rFonts w:eastAsia="Cambria"/>
        <w:color w:val="000000"/>
      </w:rPr>
      <w:fldChar w:fldCharType="separate"/>
    </w:r>
    <w:r w:rsidR="001A0E6C">
      <w:rPr>
        <w:rFonts w:eastAsia="Cambria"/>
        <w:noProof/>
        <w:color w:val="000000"/>
      </w:rPr>
      <w:t>3</w:t>
    </w:r>
    <w:r>
      <w:rPr>
        <w:rFonts w:eastAsia="Cambria"/>
        <w:color w:val="000000"/>
      </w:rPr>
      <w:fldChar w:fldCharType="end"/>
    </w:r>
  </w:p>
  <w:p w14:paraId="6CA78E95" w14:textId="77777777" w:rsidR="008068F8" w:rsidRDefault="008068F8">
    <w:pPr>
      <w:pBdr>
        <w:top w:val="nil"/>
        <w:left w:val="nil"/>
        <w:bottom w:val="nil"/>
        <w:right w:val="nil"/>
        <w:between w:val="nil"/>
      </w:pBdr>
      <w:tabs>
        <w:tab w:val="center" w:pos="4513"/>
        <w:tab w:val="right" w:pos="9026"/>
      </w:tabs>
      <w:spacing w:line="240" w:lineRule="auto"/>
      <w:ind w:left="0" w:hanging="2"/>
      <w:jc w:val="right"/>
      <w:rPr>
        <w:rFonts w:eastAsia="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65694" w14:textId="77777777" w:rsidR="008068F8" w:rsidRDefault="00852AB1">
    <w:pPr>
      <w:pBdr>
        <w:top w:val="nil"/>
        <w:left w:val="nil"/>
        <w:bottom w:val="nil"/>
        <w:right w:val="nil"/>
        <w:between w:val="nil"/>
      </w:pBdr>
      <w:tabs>
        <w:tab w:val="center" w:pos="4513"/>
        <w:tab w:val="right" w:pos="9026"/>
      </w:tabs>
      <w:spacing w:line="240" w:lineRule="auto"/>
      <w:ind w:left="0" w:hanging="2"/>
      <w:jc w:val="right"/>
      <w:rPr>
        <w:rFonts w:ascii="Arial Narrow" w:eastAsia="Arial Narrow" w:hAnsi="Arial Narrow" w:cs="Arial Narrow"/>
        <w:color w:val="000000"/>
      </w:rPr>
    </w:pP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1A0E6C">
      <w:rPr>
        <w:rFonts w:ascii="Arial Narrow" w:eastAsia="Arial Narrow" w:hAnsi="Arial Narrow" w:cs="Arial Narrow"/>
        <w:noProof/>
        <w:color w:val="000000"/>
      </w:rPr>
      <w:t>1</w:t>
    </w:r>
    <w:r>
      <w:rPr>
        <w:rFonts w:ascii="Arial Narrow" w:eastAsia="Arial Narrow" w:hAnsi="Arial Narrow" w:cs="Arial Narrow"/>
        <w:color w:val="000000"/>
      </w:rPr>
      <w:fldChar w:fldCharType="end"/>
    </w:r>
  </w:p>
  <w:p w14:paraId="0EC4580A" w14:textId="77777777" w:rsidR="008068F8" w:rsidRDefault="008068F8">
    <w:pPr>
      <w:pStyle w:val="Heading2"/>
      <w:spacing w:before="0" w:after="0"/>
      <w:ind w:left="0" w:hanging="2"/>
      <w:rPr>
        <w:rFonts w:ascii="Arial Narrow" w:eastAsia="Arial Narrow" w:hAnsi="Arial Narrow" w:cs="Arial Narrow"/>
        <w:b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EA046" w14:textId="77777777" w:rsidR="00A90E4B" w:rsidRDefault="00A90E4B">
      <w:pPr>
        <w:spacing w:line="240" w:lineRule="auto"/>
        <w:ind w:left="0" w:hanging="2"/>
      </w:pPr>
      <w:r>
        <w:separator/>
      </w:r>
    </w:p>
  </w:footnote>
  <w:footnote w:type="continuationSeparator" w:id="0">
    <w:p w14:paraId="53193C32" w14:textId="77777777" w:rsidR="00A90E4B" w:rsidRDefault="00A90E4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ABDF7" w14:textId="77777777" w:rsidR="008068F8" w:rsidRDefault="00852AB1">
    <w:pPr>
      <w:pBdr>
        <w:top w:val="nil"/>
        <w:left w:val="nil"/>
        <w:bottom w:val="nil"/>
        <w:right w:val="nil"/>
        <w:between w:val="nil"/>
      </w:pBdr>
      <w:tabs>
        <w:tab w:val="center" w:pos="4513"/>
        <w:tab w:val="right" w:pos="9026"/>
      </w:tabs>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PARTA: Jurnal Pengabdian Kepada Masyarakat </w:t>
    </w:r>
  </w:p>
  <w:p w14:paraId="1546896B" w14:textId="68A7B58D" w:rsidR="008068F8" w:rsidRDefault="00852AB1">
    <w:pPr>
      <w:pBdr>
        <w:top w:val="nil"/>
        <w:left w:val="nil"/>
        <w:bottom w:val="nil"/>
        <w:right w:val="nil"/>
        <w:between w:val="nil"/>
      </w:pBdr>
      <w:tabs>
        <w:tab w:val="center" w:pos="4513"/>
        <w:tab w:val="right" w:pos="9026"/>
      </w:tabs>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Vol </w:t>
    </w:r>
    <w:r w:rsidR="00D04DEE">
      <w:rPr>
        <w:rFonts w:ascii="Arial Narrow" w:eastAsia="Arial Narrow" w:hAnsi="Arial Narrow" w:cs="Arial Narrow"/>
        <w:color w:val="000000"/>
        <w:sz w:val="20"/>
        <w:szCs w:val="20"/>
      </w:rPr>
      <w:t>4</w:t>
    </w:r>
    <w:r>
      <w:rPr>
        <w:rFonts w:ascii="Arial Narrow" w:eastAsia="Arial Narrow" w:hAnsi="Arial Narrow" w:cs="Arial Narrow"/>
        <w:color w:val="000000"/>
        <w:sz w:val="20"/>
        <w:szCs w:val="20"/>
      </w:rPr>
      <w:t xml:space="preserve"> No </w:t>
    </w:r>
    <w:r w:rsidR="00D04DEE">
      <w:rPr>
        <w:rFonts w:ascii="Arial Narrow" w:eastAsia="Arial Narrow" w:hAnsi="Arial Narrow" w:cs="Arial Narrow"/>
        <w:color w:val="000000"/>
        <w:sz w:val="20"/>
        <w:szCs w:val="20"/>
      </w:rPr>
      <w:t>2</w:t>
    </w:r>
    <w:r>
      <w:rPr>
        <w:rFonts w:ascii="Arial Narrow" w:eastAsia="Arial Narrow" w:hAnsi="Arial Narrow" w:cs="Arial Narrow"/>
        <w:color w:val="000000"/>
        <w:sz w:val="20"/>
        <w:szCs w:val="20"/>
      </w:rPr>
      <w:t xml:space="preserve">, </w:t>
    </w:r>
    <w:r w:rsidR="00D04DEE">
      <w:rPr>
        <w:rFonts w:ascii="Arial Narrow" w:eastAsia="Arial Narrow" w:hAnsi="Arial Narrow" w:cs="Arial Narrow"/>
        <w:color w:val="000000"/>
        <w:sz w:val="20"/>
        <w:szCs w:val="20"/>
      </w:rPr>
      <w:t>Desember</w:t>
    </w:r>
    <w:r>
      <w:rPr>
        <w:rFonts w:ascii="Arial Narrow" w:eastAsia="Arial Narrow" w:hAnsi="Arial Narrow" w:cs="Arial Narrow"/>
        <w:color w:val="000000"/>
        <w:sz w:val="20"/>
        <w:szCs w:val="20"/>
      </w:rPr>
      <w:t xml:space="preserve"> 20</w:t>
    </w:r>
    <w:r w:rsidR="00D04DEE">
      <w:rPr>
        <w:rFonts w:ascii="Arial Narrow" w:eastAsia="Arial Narrow" w:hAnsi="Arial Narrow" w:cs="Arial Narrow"/>
        <w:color w:val="000000"/>
        <w:sz w:val="20"/>
        <w:szCs w:val="20"/>
      </w:rPr>
      <w:t>23</w:t>
    </w:r>
  </w:p>
  <w:p w14:paraId="4E129BCC" w14:textId="77777777" w:rsidR="008068F8" w:rsidRDefault="008068F8">
    <w:pPr>
      <w:pBdr>
        <w:top w:val="nil"/>
        <w:left w:val="nil"/>
        <w:bottom w:val="nil"/>
        <w:right w:val="nil"/>
        <w:between w:val="nil"/>
      </w:pBdr>
      <w:tabs>
        <w:tab w:val="center" w:pos="4513"/>
        <w:tab w:val="right" w:pos="9026"/>
      </w:tabs>
      <w:spacing w:line="240" w:lineRule="auto"/>
      <w:ind w:left="0" w:hanging="2"/>
      <w:jc w:val="center"/>
      <w:rPr>
        <w:rFonts w:ascii="Times New Roman" w:eastAsia="Times New Roman" w:hAnsi="Times New Roman" w:cs="Times New Roman"/>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53C3" w14:textId="77777777" w:rsidR="00D04DEE" w:rsidRDefault="00D04DEE" w:rsidP="00D04DEE">
    <w:pPr>
      <w:pBdr>
        <w:top w:val="nil"/>
        <w:left w:val="nil"/>
        <w:bottom w:val="nil"/>
        <w:right w:val="nil"/>
        <w:between w:val="nil"/>
      </w:pBdr>
      <w:tabs>
        <w:tab w:val="center" w:pos="4513"/>
        <w:tab w:val="right" w:pos="9026"/>
      </w:tabs>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PARTA: Jurnal Pengabdian Kepada Masyarakat </w:t>
    </w:r>
  </w:p>
  <w:p w14:paraId="29E161EB" w14:textId="77777777" w:rsidR="00D04DEE" w:rsidRDefault="00D04DEE" w:rsidP="00D04DEE">
    <w:pPr>
      <w:pBdr>
        <w:top w:val="nil"/>
        <w:left w:val="nil"/>
        <w:bottom w:val="nil"/>
        <w:right w:val="nil"/>
        <w:between w:val="nil"/>
      </w:pBdr>
      <w:tabs>
        <w:tab w:val="center" w:pos="4513"/>
        <w:tab w:val="right" w:pos="9026"/>
      </w:tabs>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Vol 4 No 2, Desember 2023</w:t>
    </w:r>
  </w:p>
  <w:p w14:paraId="4676346F" w14:textId="77777777" w:rsidR="00D04DEE" w:rsidRDefault="00D04DEE" w:rsidP="00D04DEE">
    <w:pPr>
      <w:pBdr>
        <w:top w:val="nil"/>
        <w:left w:val="nil"/>
        <w:bottom w:val="nil"/>
        <w:right w:val="nil"/>
        <w:between w:val="nil"/>
      </w:pBdr>
      <w:tabs>
        <w:tab w:val="center" w:pos="4513"/>
        <w:tab w:val="right" w:pos="9026"/>
      </w:tabs>
      <w:spacing w:line="240" w:lineRule="auto"/>
      <w:ind w:left="0" w:hanging="2"/>
      <w:jc w:val="center"/>
      <w:rPr>
        <w:rFonts w:ascii="Times New Roman" w:eastAsia="Times New Roman" w:hAnsi="Times New Roman" w:cs="Times New Roman"/>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2DC49" w14:textId="77777777" w:rsidR="008068F8" w:rsidRDefault="008068F8">
    <w:pPr>
      <w:pBdr>
        <w:top w:val="nil"/>
        <w:left w:val="nil"/>
        <w:bottom w:val="nil"/>
        <w:right w:val="nil"/>
        <w:between w:val="nil"/>
      </w:pBdr>
      <w:tabs>
        <w:tab w:val="center" w:pos="4513"/>
        <w:tab w:val="right" w:pos="9026"/>
      </w:tabs>
      <w:spacing w:line="240" w:lineRule="auto"/>
      <w:ind w:left="0" w:hanging="2"/>
      <w:rPr>
        <w:rFonts w:eastAsia="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D6464"/>
    <w:multiLevelType w:val="hybridMultilevel"/>
    <w:tmpl w:val="9CD4DD2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0AC90021"/>
    <w:multiLevelType w:val="hybridMultilevel"/>
    <w:tmpl w:val="54A83E0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31942BD1"/>
    <w:multiLevelType w:val="hybridMultilevel"/>
    <w:tmpl w:val="77101D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459223D4"/>
    <w:multiLevelType w:val="multilevel"/>
    <w:tmpl w:val="D43EC4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6265EF6"/>
    <w:multiLevelType w:val="hybridMultilevel"/>
    <w:tmpl w:val="0C1CEF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yMDU1NLEwsLQ0szRX0lEKTi0uzszPAykwrQUARw6sliwAAAA="/>
  </w:docVars>
  <w:rsids>
    <w:rsidRoot w:val="008068F8"/>
    <w:rsid w:val="000D7CB1"/>
    <w:rsid w:val="001A0E6C"/>
    <w:rsid w:val="001E39E4"/>
    <w:rsid w:val="002339F4"/>
    <w:rsid w:val="00276070"/>
    <w:rsid w:val="00301BE8"/>
    <w:rsid w:val="0037788C"/>
    <w:rsid w:val="00391BB0"/>
    <w:rsid w:val="0053735D"/>
    <w:rsid w:val="00585F24"/>
    <w:rsid w:val="00660C52"/>
    <w:rsid w:val="0071023D"/>
    <w:rsid w:val="00733724"/>
    <w:rsid w:val="0076681F"/>
    <w:rsid w:val="008068F8"/>
    <w:rsid w:val="00852AB1"/>
    <w:rsid w:val="00857218"/>
    <w:rsid w:val="008A55A1"/>
    <w:rsid w:val="008A6378"/>
    <w:rsid w:val="008B2ACF"/>
    <w:rsid w:val="008C27D9"/>
    <w:rsid w:val="008D78D9"/>
    <w:rsid w:val="008F5CF6"/>
    <w:rsid w:val="009075F2"/>
    <w:rsid w:val="009E75A3"/>
    <w:rsid w:val="00A07CF6"/>
    <w:rsid w:val="00A514DD"/>
    <w:rsid w:val="00A90E4B"/>
    <w:rsid w:val="00B21548"/>
    <w:rsid w:val="00B43024"/>
    <w:rsid w:val="00B93073"/>
    <w:rsid w:val="00CA031E"/>
    <w:rsid w:val="00CF762E"/>
    <w:rsid w:val="00D04DEE"/>
    <w:rsid w:val="00E33654"/>
    <w:rsid w:val="00E3466F"/>
    <w:rsid w:val="00E4678E"/>
    <w:rsid w:val="00E953E4"/>
    <w:rsid w:val="00F467C2"/>
    <w:rsid w:val="00F52CBD"/>
    <w:rsid w:val="00FC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AE356"/>
  <w15:docId w15:val="{C08D504D-CAE1-4BCC-88D8-F75B3D7D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73"/>
    <w:pPr>
      <w:suppressAutoHyphens/>
      <w:spacing w:line="1" w:lineRule="atLeast"/>
      <w:ind w:leftChars="-1" w:left="-1" w:hangingChars="1" w:hanging="1"/>
      <w:textDirection w:val="btLr"/>
      <w:textAlignment w:val="top"/>
      <w:outlineLvl w:val="0"/>
    </w:pPr>
    <w:rPr>
      <w:rFonts w:eastAsia="MS Mincho"/>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uiPriority w:val="9"/>
    <w:unhideWhenUsed/>
    <w:qFormat/>
    <w:pPr>
      <w:spacing w:before="100" w:beforeAutospacing="1" w:after="100" w:afterAutospacing="1"/>
      <w:outlineLvl w:val="1"/>
    </w:pPr>
    <w:rPr>
      <w:rFonts w:ascii="Times New Roman" w:eastAsia="Times New Roman" w:hAnsi="Times New Roman"/>
      <w:b/>
      <w:bCs/>
      <w:sz w:val="36"/>
      <w:szCs w:val="36"/>
      <w:lang w:val="id-ID" w:eastAsia="id-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Times New Roman" w:eastAsia="Times New Roman" w:hAnsi="Times New Roman" w:cs="Times New Roman"/>
      <w:b/>
      <w:bCs/>
      <w:w w:val="100"/>
      <w:position w:val="-1"/>
      <w:sz w:val="36"/>
      <w:szCs w:val="36"/>
      <w:effect w:val="none"/>
      <w:vertAlign w:val="baseline"/>
      <w:cs w:val="0"/>
      <w:em w:val="none"/>
      <w:lang w:val="id-ID" w:eastAsia="id-ID"/>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Cambria" w:eastAsia="MS Mincho" w:hAnsi="Cambria" w:cs="Times New Roman"/>
      <w:w w:val="100"/>
      <w:position w:val="-1"/>
      <w:sz w:val="24"/>
      <w:szCs w:val="24"/>
      <w:effect w:val="none"/>
      <w:vertAlign w:val="baseline"/>
      <w:cs w:val="0"/>
      <w:em w:val="none"/>
      <w:lang w:val="en-US"/>
    </w:rPr>
  </w:style>
  <w:style w:type="paragraph" w:styleId="Footer">
    <w:name w:val="footer"/>
    <w:basedOn w:val="Normal"/>
    <w:qFormat/>
    <w:pPr>
      <w:tabs>
        <w:tab w:val="center" w:pos="4513"/>
        <w:tab w:val="right" w:pos="9026"/>
      </w:tabs>
    </w:pPr>
  </w:style>
  <w:style w:type="character" w:customStyle="1" w:styleId="FooterChar">
    <w:name w:val="Footer Char"/>
    <w:rPr>
      <w:rFonts w:ascii="Cambria" w:eastAsia="MS Mincho" w:hAnsi="Cambria" w:cs="Times New Roman"/>
      <w:w w:val="100"/>
      <w:position w:val="-1"/>
      <w:sz w:val="24"/>
      <w:szCs w:val="24"/>
      <w:effect w:val="none"/>
      <w:vertAlign w:val="baseline"/>
      <w:cs w:val="0"/>
      <w:em w:val="none"/>
      <w:lang w:val="en-US"/>
    </w:rPr>
  </w:style>
  <w:style w:type="character" w:customStyle="1" w:styleId="ShortAbstract">
    <w:name w:val="Short Abstract"/>
    <w:rPr>
      <w:rFonts w:ascii="Times New Roman" w:eastAsia="Times New Roman" w:hAnsi="Times New Roman"/>
      <w:w w:val="100"/>
      <w:position w:val="-1"/>
      <w:sz w:val="20"/>
      <w:effect w:val="none"/>
      <w:vertAlign w:val="baseline"/>
      <w:cs w:val="0"/>
      <w:em w:val="none"/>
    </w:rPr>
  </w:style>
  <w:style w:type="table" w:styleId="GridTable4-Accent4">
    <w:name w:val="Grid Table 4 Accent 4"/>
    <w:basedOn w:val="TableNormal"/>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val="id-ID"/>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857218"/>
    <w:rPr>
      <w:color w:val="605E5C"/>
      <w:shd w:val="clear" w:color="auto" w:fill="E1DFDD"/>
    </w:rPr>
  </w:style>
  <w:style w:type="paragraph" w:styleId="ListParagraph">
    <w:name w:val="List Paragraph"/>
    <w:basedOn w:val="Normal"/>
    <w:uiPriority w:val="34"/>
    <w:qFormat/>
    <w:rsid w:val="00857218"/>
    <w:pPr>
      <w:suppressAutoHyphens w:val="0"/>
      <w:spacing w:line="240" w:lineRule="auto"/>
      <w:ind w:leftChars="0" w:left="720" w:firstLineChars="0" w:firstLine="0"/>
      <w:contextualSpacing/>
      <w:textDirection w:val="lrTb"/>
      <w:textAlignment w:val="auto"/>
      <w:outlineLvl w:val="9"/>
    </w:pPr>
    <w:rPr>
      <w:rFonts w:ascii="Calibri" w:eastAsia="Calibri" w:hAnsi="Calibri" w:cs="Calibri"/>
      <w:positio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tris.perkasa@ptb.upr.ac.id"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image" Target="media/image7.pn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svg"/><Relationship Id="rId23" Type="http://schemas.openxmlformats.org/officeDocument/2006/relationships/image" Target="media/image10.jpg"/><Relationship Id="rId28" Type="http://schemas.openxmlformats.org/officeDocument/2006/relationships/header" Target="header3.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jp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Ke2VOwQ27PGcTQxoORZtROfMQ==">CgMxLjA4AHIhMV9FdlFPXzJWbjRYSVBuTVJ1WEFnUzRKaUJYNW54UnpF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0DF500-B69D-4747-AF4B-F8BE25EA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9013</Words>
  <Characters>51376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DESTRA</cp:lastModifiedBy>
  <cp:revision>14</cp:revision>
  <dcterms:created xsi:type="dcterms:W3CDTF">2023-10-12T05:38:00Z</dcterms:created>
  <dcterms:modified xsi:type="dcterms:W3CDTF">2024-01-02T03:52:00Z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11th edition - Harvard</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http://www.zotero.org/styles/ieee-access</vt:lpwstr>
  </property>
  <property fmtid="{D5CDD505-2E9C-101B-9397-08002B2CF9AE}" pid="12" name="Mendeley Recent Style Name 4_1">
    <vt:lpwstr>IEEE Access</vt:lpwstr>
  </property>
  <property fmtid="{D5CDD505-2E9C-101B-9397-08002B2CF9AE}" pid="13" name="Mendeley Recent Style Id 5_1">
    <vt:lpwstr>http://www.zotero.org/styles/ieee-engineering-management-review</vt:lpwstr>
  </property>
  <property fmtid="{D5CDD505-2E9C-101B-9397-08002B2CF9AE}" pid="14" name="Mendeley Recent Style Name 5_1">
    <vt:lpwstr>IEEE Engineering Management Review</vt:lpwstr>
  </property>
  <property fmtid="{D5CDD505-2E9C-101B-9397-08002B2CF9AE}" pid="15" name="Mendeley Recent Style Id 6_1">
    <vt:lpwstr>http://www.zotero.org/styles/ieee-acm-transactions-on-audio-speech-and-language-processing</vt:lpwstr>
  </property>
  <property fmtid="{D5CDD505-2E9C-101B-9397-08002B2CF9AE}" pid="16" name="Mendeley Recent Style Name 6_1">
    <vt:lpwstr>IEEE/ACM Transactions on Audio, Speech, and Language Processing</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GrammarlyDocumentId">
    <vt:lpwstr>222fd765073727454c94d3e1b28f3763e89997ac46e5cecc892b44e532d926a8</vt:lpwstr>
  </property>
  <property fmtid="{D5CDD505-2E9C-101B-9397-08002B2CF9AE}" pid="24" name="Mendeley Unique User Id_1">
    <vt:lpwstr>5ed510ed-74f0-3bd9-bcd2-6d0f2af7342e</vt:lpwstr>
  </property>
  <property fmtid="{D5CDD505-2E9C-101B-9397-08002B2CF9AE}" pid="25" name="Mendeley Citation Style_1">
    <vt:lpwstr>http://www.zotero.org/styles/apa</vt:lpwstr>
  </property>
</Properties>
</file>